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0E2" w:rsidRDefault="006650E2" w:rsidP="006650E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20693E">
        <w:rPr>
          <w:rFonts w:ascii="Times New Roman" w:hAnsi="Times New Roman" w:cs="Times New Roman"/>
          <w:sz w:val="24"/>
          <w:szCs w:val="24"/>
          <w:lang w:eastAsia="hr-HR"/>
        </w:rPr>
        <w:t xml:space="preserve">Temeljem članka </w:t>
      </w:r>
      <w:r>
        <w:rPr>
          <w:rFonts w:ascii="Times New Roman" w:hAnsi="Times New Roman" w:cs="Times New Roman"/>
          <w:sz w:val="24"/>
          <w:szCs w:val="24"/>
          <w:lang w:eastAsia="hr-HR"/>
        </w:rPr>
        <w:t>132.</w:t>
      </w:r>
      <w:r w:rsidRPr="0020693E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910B5B">
        <w:rPr>
          <w:rFonts w:ascii="Times New Roman" w:hAnsi="Times New Roman" w:cs="Times New Roman"/>
          <w:sz w:val="24"/>
          <w:szCs w:val="24"/>
          <w:lang w:eastAsia="hr-HR"/>
        </w:rPr>
        <w:t xml:space="preserve">st. 1. </w:t>
      </w:r>
      <w:r w:rsidRPr="0020693E">
        <w:rPr>
          <w:rFonts w:ascii="Times New Roman" w:hAnsi="Times New Roman" w:cs="Times New Roman"/>
          <w:sz w:val="24"/>
          <w:szCs w:val="24"/>
          <w:lang w:eastAsia="hr-HR"/>
        </w:rPr>
        <w:t xml:space="preserve">Zakona o </w:t>
      </w:r>
      <w:r>
        <w:rPr>
          <w:rFonts w:ascii="Times New Roman" w:hAnsi="Times New Roman" w:cs="Times New Roman"/>
          <w:sz w:val="24"/>
          <w:szCs w:val="24"/>
          <w:lang w:eastAsia="hr-HR"/>
        </w:rPr>
        <w:t>gradnji</w:t>
      </w:r>
      <w:r w:rsidRPr="0020693E">
        <w:rPr>
          <w:rFonts w:ascii="Times New Roman" w:hAnsi="Times New Roman" w:cs="Times New Roman"/>
          <w:sz w:val="24"/>
          <w:szCs w:val="24"/>
          <w:lang w:eastAsia="hr-HR"/>
        </w:rPr>
        <w:t xml:space="preserve"> („Narodne novine“ br. </w:t>
      </w:r>
      <w:r>
        <w:rPr>
          <w:rFonts w:ascii="Times New Roman" w:hAnsi="Times New Roman" w:cs="Times New Roman"/>
          <w:sz w:val="24"/>
          <w:szCs w:val="24"/>
          <w:lang w:eastAsia="hr-HR"/>
        </w:rPr>
        <w:t>153/13, 20/17, 39/</w:t>
      </w:r>
      <w:r w:rsidRPr="009E751D">
        <w:rPr>
          <w:rFonts w:ascii="Times New Roman" w:hAnsi="Times New Roman" w:cs="Times New Roman"/>
          <w:sz w:val="24"/>
          <w:szCs w:val="24"/>
          <w:lang w:eastAsia="hr-HR"/>
        </w:rPr>
        <w:t>19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 125/19) i članka 32. Statuta</w:t>
      </w:r>
      <w:r w:rsidRPr="0020693E">
        <w:rPr>
          <w:rFonts w:ascii="Times New Roman" w:hAnsi="Times New Roman" w:cs="Times New Roman"/>
          <w:sz w:val="24"/>
          <w:szCs w:val="24"/>
          <w:lang w:eastAsia="hr-HR"/>
        </w:rPr>
        <w:t xml:space="preserve"> Grada Novalje („Županijski glasnik Ličko-senjske županije“ </w:t>
      </w:r>
      <w:r w:rsidRPr="0020693E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br.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08/21 i 31/21</w:t>
      </w:r>
      <w:r w:rsidRPr="0020693E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) Gr</w:t>
      </w:r>
      <w:r w:rsidRPr="0020693E">
        <w:rPr>
          <w:rFonts w:ascii="Times New Roman" w:hAnsi="Times New Roman" w:cs="Times New Roman"/>
          <w:sz w:val="24"/>
          <w:szCs w:val="24"/>
          <w:lang w:eastAsia="hr-HR"/>
        </w:rPr>
        <w:t>adsko vijeće Grada Novalje</w:t>
      </w:r>
      <w:r>
        <w:rPr>
          <w:rFonts w:ascii="Times New Roman" w:hAnsi="Times New Roman" w:cs="Times New Roman"/>
          <w:sz w:val="24"/>
          <w:szCs w:val="24"/>
          <w:lang w:eastAsia="hr-HR"/>
        </w:rPr>
        <w:t>, uz prethodno mišljenje Turističke zajednice Grada Novalje,</w:t>
      </w:r>
      <w:r w:rsidRPr="0020693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8904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na _____sjednici</w:t>
      </w:r>
      <w:r w:rsidRPr="0020693E">
        <w:rPr>
          <w:rFonts w:ascii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20693E">
        <w:rPr>
          <w:rFonts w:ascii="Times New Roman" w:hAnsi="Times New Roman" w:cs="Times New Roman"/>
          <w:sz w:val="24"/>
          <w:szCs w:val="24"/>
          <w:lang w:eastAsia="hr-HR"/>
        </w:rPr>
        <w:t xml:space="preserve">održanoj dana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______________ 2022</w:t>
      </w:r>
      <w:r w:rsidRPr="008904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Pr="0020693E">
        <w:rPr>
          <w:rFonts w:ascii="Times New Roman" w:hAnsi="Times New Roman" w:cs="Times New Roman"/>
          <w:sz w:val="24"/>
          <w:szCs w:val="24"/>
          <w:lang w:eastAsia="hr-HR"/>
        </w:rPr>
        <w:t xml:space="preserve">godine, donijelo je </w:t>
      </w:r>
    </w:p>
    <w:p w:rsidR="006650E2" w:rsidRDefault="006650E2" w:rsidP="006650E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650E2" w:rsidRPr="0020693E" w:rsidRDefault="006650E2" w:rsidP="006650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650E2" w:rsidRPr="009E751D" w:rsidRDefault="000D7073" w:rsidP="000D7073">
      <w:pPr>
        <w:shd w:val="clear" w:color="auto" w:fill="FFFFFF"/>
        <w:spacing w:after="0" w:line="360" w:lineRule="auto"/>
        <w:ind w:left="3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    </w:t>
      </w:r>
      <w:r w:rsidR="006650E2" w:rsidRPr="009E7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ODLUKU</w:t>
      </w:r>
    </w:p>
    <w:p w:rsidR="006650E2" w:rsidRDefault="006650E2" w:rsidP="000D707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E7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 PRIVREMENOJ ZABRANI IZVOĐENJA GRAĐEVINSKIH RADOVA NA PODRUČJU GRADA NOVALJE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U 2023. G.</w:t>
      </w:r>
    </w:p>
    <w:p w:rsidR="006650E2" w:rsidRPr="009E751D" w:rsidRDefault="006650E2" w:rsidP="00665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0D7073" w:rsidRDefault="000D7073" w:rsidP="000D70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650E2" w:rsidRPr="0015577A" w:rsidRDefault="0015577A" w:rsidP="0015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I. O</w:t>
      </w:r>
      <w:r w:rsidR="006650E2" w:rsidRPr="0015577A">
        <w:rPr>
          <w:rFonts w:ascii="Times New Roman" w:hAnsi="Times New Roman" w:cs="Times New Roman"/>
          <w:b/>
          <w:sz w:val="24"/>
          <w:szCs w:val="24"/>
          <w:lang w:eastAsia="hr-HR"/>
        </w:rPr>
        <w:t>PĆE ODREDBE</w:t>
      </w:r>
    </w:p>
    <w:p w:rsidR="00E6206B" w:rsidRPr="000D7073" w:rsidRDefault="00E6206B" w:rsidP="00E6206B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650E2" w:rsidRPr="00346127" w:rsidRDefault="006650E2" w:rsidP="0034612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0D70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Članak 1.</w:t>
      </w:r>
    </w:p>
    <w:p w:rsidR="006650E2" w:rsidRDefault="00346127" w:rsidP="006650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Ovom Odlukom određuju se </w:t>
      </w:r>
      <w:r w:rsidR="00A973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vrste građevina na kojima se ne mogu izvoditi građevinski radovi, </w:t>
      </w:r>
      <w:r w:rsidR="00E620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vrste građevinskih r</w:t>
      </w:r>
      <w:r w:rsidR="00A973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adova koji se ne mogu izvoditi,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područja Grada Novalje na kojima se </w:t>
      </w:r>
      <w:r w:rsidR="00A973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privremena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zabrana primjenjuje, </w:t>
      </w:r>
      <w:r w:rsidR="000D7073" w:rsidRPr="009E75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kalendarsko razdoblje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vrijeme </w:t>
      </w:r>
      <w:r w:rsidR="00A973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privremene </w:t>
      </w:r>
      <w:r w:rsidR="000D70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zabrane izvođenja građevinskih radova u 2023. godini, </w:t>
      </w:r>
      <w:r w:rsidR="00A973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izuzeci od privremene zabrane izvođenja građevinskih radova</w:t>
      </w:r>
      <w:r w:rsidR="00E620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D7073" w:rsidRPr="009E75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nadzor nad provedbom ove Odluke.</w:t>
      </w:r>
      <w:r w:rsidR="000D70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:rsidR="00346127" w:rsidRDefault="00346127" w:rsidP="006650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A3353" w:rsidRPr="004A3353" w:rsidRDefault="0015577A" w:rsidP="0015577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II. </w:t>
      </w:r>
      <w:r w:rsidR="00A9734B" w:rsidRPr="001557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VRSTE GRAĐEVINA NA KOJIMA SE PRIVREMENO NE MOGU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A3353" w:rsidRPr="004A33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IZVODITI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9734B" w:rsidRPr="004A33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GRAĐEVINSKI RADOVI</w:t>
      </w:r>
    </w:p>
    <w:p w:rsidR="004A3353" w:rsidRPr="004A3353" w:rsidRDefault="004A3353" w:rsidP="004A3353">
      <w:pPr>
        <w:shd w:val="clear" w:color="auto" w:fill="FFFFFF"/>
        <w:spacing w:after="0" w:line="360" w:lineRule="atLeast"/>
        <w:ind w:left="3540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Članak 2</w:t>
      </w:r>
      <w:r w:rsidRPr="00E62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A3353" w:rsidRPr="004A3353" w:rsidRDefault="004A3353" w:rsidP="004A33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Izvođenje građevinskih radova iz ove Odluke zabranjuje se na građevinama koje su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prema</w:t>
      </w:r>
      <w:r w:rsidRPr="004A3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propi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sima kojima se uređuje gradnja </w:t>
      </w:r>
      <w:r w:rsidRPr="004A3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razvrstane u sljedeće skupine/vrste (dalje u Odluci: građevine):</w:t>
      </w:r>
    </w:p>
    <w:p w:rsidR="004A3353" w:rsidRPr="004A3353" w:rsidRDefault="004A3353" w:rsidP="004A33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- 2.b skupina - građevine za koje se utvrđuju posebni uvjeti, a ne provodi postupak donošenja rješenja o prihvatljivosti zahvata za okoliš, odnosno postupka ocjene o potrebi procjene utjecaja na okoliš i/ili ocjene prihvatljivosti zahvata za ekološku mrežu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A3353" w:rsidRDefault="004A3353" w:rsidP="004A33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- 3.a skupina - građevine za koje se ne utvrđuju posebni uvjet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i;</w:t>
      </w:r>
    </w:p>
    <w:p w:rsidR="004A3353" w:rsidRPr="004A3353" w:rsidRDefault="004A3353" w:rsidP="004A33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A3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3.b skupina - zgrade stambene namjene čija građevinska (bruto) površina ne prelazi 400 m² i zgrade poljoprivredne namjene čija građevinska (bruto) površina ne prelazi 600 m², za koje se ne utvrđuju posebni uvjeti.</w:t>
      </w:r>
    </w:p>
    <w:p w:rsidR="00346127" w:rsidRPr="0015577A" w:rsidRDefault="0015577A" w:rsidP="0015577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III. V</w:t>
      </w:r>
      <w:r w:rsidR="00346127" w:rsidRPr="001557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RSTE GRAĐEVINSKIH RADOVA KOJI SE </w:t>
      </w:r>
      <w:r w:rsidR="00A9734B" w:rsidRPr="001557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PRIVREMENO </w:t>
      </w:r>
      <w:r w:rsidRPr="001557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346127" w:rsidRPr="001557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ZABRANJUJU </w:t>
      </w:r>
    </w:p>
    <w:p w:rsidR="00E6206B" w:rsidRPr="00346127" w:rsidRDefault="00E6206B" w:rsidP="00E6206B">
      <w:pPr>
        <w:pStyle w:val="Odlomakpopisa"/>
        <w:shd w:val="clear" w:color="auto" w:fill="FFFFFF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6127" w:rsidRDefault="004A3353" w:rsidP="00E6206B">
      <w:pPr>
        <w:shd w:val="clear" w:color="auto" w:fill="FFFFFF"/>
        <w:spacing w:after="0" w:line="360" w:lineRule="atLeast"/>
        <w:ind w:left="3540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Članak 3</w:t>
      </w:r>
      <w:r w:rsidR="00E6206B" w:rsidRPr="00E62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46127" w:rsidRPr="00053523" w:rsidRDefault="00346127" w:rsidP="00346127">
      <w:pPr>
        <w:shd w:val="clear" w:color="auto" w:fill="FFFFFF"/>
        <w:spacing w:after="0" w:line="36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Građ</w:t>
      </w:r>
      <w:r w:rsidRPr="00053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evinskim radovima koji se u smislu ove Odluke zabranjuju</w:t>
      </w:r>
      <w:r w:rsidR="00E62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(dalje u Odluci: građevinski radovi)</w:t>
      </w:r>
      <w:r w:rsidRPr="00053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smatraju se:</w:t>
      </w:r>
    </w:p>
    <w:p w:rsidR="00346127" w:rsidRPr="00053523" w:rsidRDefault="00346127" w:rsidP="00346127">
      <w:pPr>
        <w:numPr>
          <w:ilvl w:val="0"/>
          <w:numId w:val="1"/>
        </w:numPr>
        <w:shd w:val="clear" w:color="auto" w:fill="FFFFFF"/>
        <w:spacing w:after="0" w:line="36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emljani radovi (iskop humusa, š</w:t>
      </w:r>
      <w:r w:rsidRPr="00053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iroki iskop, iskop 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epenica, iskop za temelje i građ</w:t>
      </w:r>
      <w:r w:rsidRPr="00053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evne jame, iskop rovova za instalacije, iskop kanala i odvodnih 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araka, prijevoz materijala, uređ</w:t>
      </w:r>
      <w:r w:rsidRPr="00053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enje temeljnog tla, izrada nasipa, izrada posteljice, izrada klinova uz </w:t>
      </w:r>
      <w:r w:rsidRPr="00053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objekte, deponiran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materijala, utovar, odvoz viška zemlje na gradski</w:t>
      </w:r>
      <w:r w:rsidRPr="00053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ponij, istovar, zatrpavanje građ</w:t>
      </w:r>
      <w:r w:rsidRPr="00053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evinske jame nakon izvedbe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podruma, zemljom od iskopa i sl</w:t>
      </w:r>
      <w:r w:rsidRPr="00053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 i</w:t>
      </w:r>
    </w:p>
    <w:p w:rsidR="00346127" w:rsidRPr="00E6206B" w:rsidRDefault="00346127" w:rsidP="00346127">
      <w:pPr>
        <w:numPr>
          <w:ilvl w:val="0"/>
          <w:numId w:val="1"/>
        </w:numPr>
        <w:shd w:val="clear" w:color="auto" w:fill="FFFFFF"/>
        <w:spacing w:after="0" w:line="36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radovi na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zgradnji konstrukcije građevine.  </w:t>
      </w:r>
    </w:p>
    <w:p w:rsidR="00346127" w:rsidRPr="004A3353" w:rsidRDefault="00346127" w:rsidP="0034612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</w:p>
    <w:p w:rsidR="006650E2" w:rsidRDefault="0015577A" w:rsidP="000D70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IV. </w:t>
      </w:r>
      <w:r w:rsidR="006650E2" w:rsidRPr="00155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KALENDARSKO RAZDOBLJ</w:t>
      </w:r>
      <w:r w:rsidR="000D7073" w:rsidRPr="00155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E I VRIJEME TRAJANJA PRIVREMENE </w:t>
      </w:r>
      <w:r w:rsidR="006650E2" w:rsidRPr="000D7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ZABRANE</w:t>
      </w:r>
    </w:p>
    <w:p w:rsidR="000D7073" w:rsidRPr="000D7073" w:rsidRDefault="000D7073" w:rsidP="000D70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650E2" w:rsidRPr="00E6206B" w:rsidRDefault="006650E2" w:rsidP="00E6206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0D70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Č</w:t>
      </w:r>
      <w:r w:rsidR="00E620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lanak 4</w:t>
      </w:r>
      <w:r w:rsidRPr="000D70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</w:p>
    <w:p w:rsidR="006650E2" w:rsidRDefault="00E6206B" w:rsidP="00E6206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Izvođenje</w:t>
      </w:r>
      <w:r w:rsidR="0066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građevinskih radova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zabranjuje</w:t>
      </w:r>
      <w:r w:rsidR="0066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u razdoblju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15. lipnja do 15. rujna 2023</w:t>
      </w:r>
      <w:r w:rsidR="006650E2" w:rsidRPr="000535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 u vremenu od 00:00 do 24:00 sata.</w:t>
      </w:r>
    </w:p>
    <w:p w:rsidR="00E6206B" w:rsidRPr="00E6206B" w:rsidRDefault="00E6206B" w:rsidP="00E6206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650E2" w:rsidRDefault="006650E2" w:rsidP="006650E2">
      <w:pPr>
        <w:shd w:val="clear" w:color="auto" w:fill="FFFFFF"/>
        <w:spacing w:after="0" w:line="360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50E2" w:rsidRPr="004A3353" w:rsidRDefault="0015577A" w:rsidP="004A335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V.  </w:t>
      </w:r>
      <w:r w:rsidR="006650E2" w:rsidRPr="001557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</w:t>
      </w:r>
      <w:r w:rsidR="000D7073" w:rsidRPr="001557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ODRUČ</w:t>
      </w:r>
      <w:r w:rsidR="006650E2" w:rsidRPr="001557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JA PRIVREMENE ZABRANE IZVOĐENJA GRAĐEVINSKIH </w:t>
      </w:r>
      <w:r w:rsidR="006650E2" w:rsidRPr="004A33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RADOVA</w:t>
      </w:r>
    </w:p>
    <w:p w:rsidR="006650E2" w:rsidRPr="000D7073" w:rsidRDefault="006650E2" w:rsidP="006650E2">
      <w:pPr>
        <w:shd w:val="clear" w:color="auto" w:fill="FFFFFF"/>
        <w:spacing w:after="0" w:line="360" w:lineRule="atLeast"/>
        <w:ind w:left="355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E62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Članak 5</w:t>
      </w:r>
      <w:r w:rsidRPr="000D7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650E2" w:rsidRDefault="006650E2" w:rsidP="006650E2">
      <w:pPr>
        <w:shd w:val="clear" w:color="auto" w:fill="FFFFFF"/>
        <w:spacing w:after="0" w:line="36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50E2" w:rsidRPr="009E751D" w:rsidRDefault="000D7073" w:rsidP="006650E2">
      <w:pPr>
        <w:shd w:val="clear" w:color="auto" w:fill="FFFFFF"/>
        <w:spacing w:after="0" w:line="36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Izvođenje građevinskih radova </w:t>
      </w:r>
      <w:r w:rsidR="00E62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građevinama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zabranjeno je u svim naseljima na području Grada Novalje, osim u </w:t>
      </w:r>
      <w:r w:rsidR="00E62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Poduzetničkoj zoni </w:t>
      </w:r>
      <w:proofErr w:type="spellStart"/>
      <w:r w:rsidR="00E62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Čiponjac</w:t>
      </w:r>
      <w:proofErr w:type="spellEnd"/>
      <w:r w:rsidR="00E62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II i </w:t>
      </w:r>
      <w:r w:rsidR="003D3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Gospodarskoj</w:t>
      </w:r>
      <w:r w:rsidR="00E62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zoni Prozor-Zaglava.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650E2" w:rsidRDefault="006650E2" w:rsidP="006650E2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50E2" w:rsidRPr="004A3353" w:rsidRDefault="0015577A" w:rsidP="0015577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VI. </w:t>
      </w:r>
      <w:r w:rsidR="006650E2" w:rsidRPr="001557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IZUZECI OD PRIVREMENE</w:t>
      </w:r>
      <w:r w:rsidR="001E1C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ZABRANE IZVOĐ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ENJA GRADEVINSKIH </w:t>
      </w:r>
      <w:r w:rsidR="006650E2" w:rsidRPr="004A33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RADOVA</w:t>
      </w:r>
    </w:p>
    <w:p w:rsidR="006650E2" w:rsidRPr="005E03A9" w:rsidRDefault="006650E2" w:rsidP="006650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</w:t>
      </w:r>
      <w:r w:rsidR="005E0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6.</w:t>
      </w:r>
    </w:p>
    <w:p w:rsidR="005E03A9" w:rsidRDefault="005E03A9" w:rsidP="006650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6650E2" w:rsidRPr="00FC5555" w:rsidRDefault="005E03A9" w:rsidP="006650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</w:t>
      </w:r>
      <w:r w:rsidR="006650E2" w:rsidRPr="00FC55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abrana iz ove Odluke ne odnosi se na:</w:t>
      </w:r>
    </w:p>
    <w:p w:rsidR="006650E2" w:rsidRPr="00FC5555" w:rsidRDefault="006650E2" w:rsidP="006650E2">
      <w:pPr>
        <w:shd w:val="clear" w:color="auto" w:fill="FFFFFF"/>
        <w:spacing w:after="0" w:line="360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građ</w:t>
      </w:r>
      <w:r w:rsidRPr="00FC55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vine odnosno radove za čije je građenje</w:t>
      </w:r>
      <w:r w:rsidR="005E0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odnosno izvođenje utvrđen interes </w:t>
      </w:r>
      <w:r w:rsidRPr="00FC55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Republike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rvatske i</w:t>
      </w:r>
      <w:r w:rsidR="005E0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/ili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jedinice lokalne i područ</w:t>
      </w:r>
      <w:r w:rsidRPr="00FC55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 (regionalne) samouprave;</w:t>
      </w:r>
    </w:p>
    <w:p w:rsidR="006650E2" w:rsidRDefault="006650E2" w:rsidP="006650E2">
      <w:pPr>
        <w:shd w:val="clear" w:color="auto" w:fill="FFFFFF"/>
        <w:spacing w:after="0" w:line="360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uklanjanje građevina na temelju rješenja građ</w:t>
      </w:r>
      <w:r w:rsidRPr="00FC55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evinske inspekc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ije ili odluke drugog tijela drž</w:t>
      </w:r>
      <w:r w:rsidRPr="00FC55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avne vlasti;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5E03A9" w:rsidRPr="00FC5555" w:rsidRDefault="006650E2" w:rsidP="005E03A9">
      <w:pPr>
        <w:shd w:val="clear" w:color="auto" w:fill="FFFFFF"/>
        <w:spacing w:after="0" w:line="360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5E0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građenje građevina, odnosno izvođ</w:t>
      </w:r>
      <w:r w:rsidR="005E03A9" w:rsidRPr="00FC55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enje radova u godini u k</w:t>
      </w:r>
      <w:r w:rsidR="005E0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ojoj je odluka stupila na snagu;</w:t>
      </w:r>
    </w:p>
    <w:p w:rsidR="006650E2" w:rsidRPr="009E751D" w:rsidRDefault="005E03A9" w:rsidP="008E03C5">
      <w:pPr>
        <w:shd w:val="clear" w:color="auto" w:fill="FFFFFF"/>
        <w:spacing w:after="0" w:line="360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6650E2" w:rsidRPr="00FC55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hitne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građevinske </w:t>
      </w:r>
      <w:r w:rsidR="006650E2" w:rsidRPr="00FC55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radov</w:t>
      </w:r>
      <w:r w:rsidR="0066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građevinama koje je potrebno izvesti r</w:t>
      </w:r>
      <w:r w:rsidRPr="005E0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adi osiguranja javnog reda i sigurnosti, radi otklanjanja neposredne opasnosti za život i zdravlje ljudi ili imovinu veće vrijednosti.</w:t>
      </w:r>
      <w:r w:rsidR="006650E2" w:rsidRPr="00FC55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15577A" w:rsidRDefault="0015577A" w:rsidP="0015577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650E2" w:rsidRPr="0015577A" w:rsidRDefault="0015577A" w:rsidP="0015577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VII. N</w:t>
      </w:r>
      <w:r w:rsidR="006650E2" w:rsidRPr="00155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ADZOR NAD PROVEDBOM ODLUKE</w:t>
      </w:r>
    </w:p>
    <w:p w:rsidR="006650E2" w:rsidRPr="00283188" w:rsidRDefault="006650E2" w:rsidP="006650E2">
      <w:pPr>
        <w:pStyle w:val="Odlomakpopisa"/>
        <w:shd w:val="clear" w:color="auto" w:fill="FFFFFF"/>
        <w:spacing w:after="0" w:line="360" w:lineRule="atLeast"/>
        <w:ind w:left="11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650E2" w:rsidRPr="008E03C5" w:rsidRDefault="008E03C5" w:rsidP="008E03C5">
      <w:pPr>
        <w:shd w:val="clear" w:color="auto" w:fill="FFFFFF"/>
        <w:spacing w:after="0" w:line="360" w:lineRule="atLeast"/>
        <w:ind w:left="2832"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         Članak 7</w:t>
      </w:r>
      <w:r w:rsidR="006650E2" w:rsidRPr="008E03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</w:p>
    <w:p w:rsidR="006650E2" w:rsidRDefault="006650E2" w:rsidP="006650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Nadzor nad primjenom ove Odluke provodi Komunalno redarstvo Grada Novalje.</w:t>
      </w:r>
    </w:p>
    <w:p w:rsidR="006650E2" w:rsidRDefault="006650E2" w:rsidP="006650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</w:p>
    <w:p w:rsidR="006650E2" w:rsidRPr="009E751D" w:rsidRDefault="006650E2" w:rsidP="006650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U obavljanju nadzora komunalni redari postupaju sukladno odredbama </w:t>
      </w:r>
      <w:r w:rsidR="008E03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propisima kojima se uređuje</w:t>
      </w:r>
      <w:r w:rsidR="00E01A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inspekcijski nadzor građenja. </w:t>
      </w:r>
      <w:r w:rsidR="008E03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E01A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</w:p>
    <w:p w:rsidR="006650E2" w:rsidRPr="00E01A86" w:rsidRDefault="006650E2" w:rsidP="006650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650E2" w:rsidRPr="0015577A" w:rsidRDefault="0015577A" w:rsidP="0015577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VIII. P</w:t>
      </w:r>
      <w:r w:rsidRPr="00155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RIJELAZNE I ZAVRŠ</w:t>
      </w:r>
      <w:r w:rsidR="006650E2" w:rsidRPr="00155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NE ODREDBE</w:t>
      </w:r>
    </w:p>
    <w:p w:rsidR="006650E2" w:rsidRPr="004210E2" w:rsidRDefault="006650E2" w:rsidP="006650E2">
      <w:pPr>
        <w:pStyle w:val="Odlomakpopisa"/>
        <w:shd w:val="clear" w:color="auto" w:fill="FFFFFF"/>
        <w:spacing w:after="0" w:line="360" w:lineRule="atLeast"/>
        <w:ind w:left="11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650E2" w:rsidRPr="00E01A86" w:rsidRDefault="003D3EFF" w:rsidP="00E01A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Članak 8</w:t>
      </w:r>
      <w:r w:rsidR="006650E2" w:rsidRPr="003D3E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</w:p>
    <w:p w:rsidR="006650E2" w:rsidRPr="004210E2" w:rsidRDefault="006650E2" w:rsidP="006650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21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osmoga dana od dana objave u Županijskom glasniku Ličko-senjske županije.</w:t>
      </w:r>
    </w:p>
    <w:p w:rsidR="006650E2" w:rsidRPr="004210E2" w:rsidRDefault="006650E2" w:rsidP="006650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421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:rsidR="006650E2" w:rsidRPr="004210E2" w:rsidRDefault="006650E2" w:rsidP="00665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0E2" w:rsidRPr="00E01A86" w:rsidRDefault="006650E2" w:rsidP="00665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A86">
        <w:rPr>
          <w:rFonts w:ascii="Times New Roman" w:eastAsia="Calibri" w:hAnsi="Times New Roman" w:cs="Times New Roman"/>
          <w:sz w:val="24"/>
          <w:szCs w:val="24"/>
        </w:rPr>
        <w:t>KLASA:</w:t>
      </w:r>
      <w:r w:rsidR="00A06475">
        <w:rPr>
          <w:rFonts w:ascii="Times New Roman" w:eastAsia="Calibri" w:hAnsi="Times New Roman" w:cs="Times New Roman"/>
          <w:sz w:val="24"/>
          <w:szCs w:val="24"/>
        </w:rPr>
        <w:t>361-04/22-01/01</w:t>
      </w:r>
      <w:r w:rsidRPr="00E01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1A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50E2" w:rsidRPr="00E01A86" w:rsidRDefault="006650E2" w:rsidP="00665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A86">
        <w:rPr>
          <w:rFonts w:ascii="Times New Roman" w:eastAsia="Calibri" w:hAnsi="Times New Roman" w:cs="Times New Roman"/>
          <w:sz w:val="24"/>
          <w:szCs w:val="24"/>
        </w:rPr>
        <w:t>URBROJ:</w:t>
      </w:r>
      <w:r w:rsidR="00A06475">
        <w:rPr>
          <w:rFonts w:ascii="Times New Roman" w:eastAsia="Calibri" w:hAnsi="Times New Roman" w:cs="Times New Roman"/>
          <w:sz w:val="24"/>
          <w:szCs w:val="24"/>
        </w:rPr>
        <w:t>2125-6-05/01-22-1</w:t>
      </w:r>
      <w:r w:rsidRPr="00E01A8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01A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50E2" w:rsidRPr="004210E2" w:rsidRDefault="006650E2" w:rsidP="00665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0E2">
        <w:rPr>
          <w:rFonts w:ascii="Times New Roman" w:eastAsia="Calibri" w:hAnsi="Times New Roman" w:cs="Times New Roman"/>
          <w:sz w:val="24"/>
          <w:szCs w:val="24"/>
        </w:rPr>
        <w:t xml:space="preserve">Novalja,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6475">
        <w:rPr>
          <w:rFonts w:ascii="Times New Roman" w:eastAsia="Calibri" w:hAnsi="Times New Roman" w:cs="Times New Roman"/>
          <w:sz w:val="24"/>
          <w:szCs w:val="24"/>
        </w:rPr>
        <w:t xml:space="preserve">28. listopada </w:t>
      </w:r>
      <w:r w:rsidRPr="00CF4443">
        <w:rPr>
          <w:rFonts w:ascii="Times New Roman" w:eastAsia="Calibri" w:hAnsi="Times New Roman" w:cs="Times New Roman"/>
          <w:sz w:val="24"/>
          <w:szCs w:val="24"/>
        </w:rPr>
        <w:t>202</w:t>
      </w:r>
      <w:r w:rsidR="00E01A8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 g.</w:t>
      </w:r>
    </w:p>
    <w:p w:rsidR="006650E2" w:rsidRDefault="006650E2" w:rsidP="00665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1A86" w:rsidRDefault="00E01A86" w:rsidP="00665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77A" w:rsidRPr="004210E2" w:rsidRDefault="0015577A" w:rsidP="00665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0E2" w:rsidRPr="004210E2" w:rsidRDefault="006650E2" w:rsidP="00665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0E2">
        <w:rPr>
          <w:rFonts w:ascii="Times New Roman" w:eastAsia="Calibri" w:hAnsi="Times New Roman" w:cs="Times New Roman"/>
          <w:sz w:val="24"/>
          <w:szCs w:val="24"/>
        </w:rPr>
        <w:t>GRADSKO VIJECE GRADA NOVALJE</w:t>
      </w:r>
    </w:p>
    <w:p w:rsidR="006650E2" w:rsidRPr="004210E2" w:rsidRDefault="00E01A86" w:rsidP="00665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PREDSJEDNIK</w:t>
      </w:r>
    </w:p>
    <w:p w:rsidR="006650E2" w:rsidRPr="004210E2" w:rsidRDefault="006650E2" w:rsidP="00665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Matej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Gušćić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struč.spec.oec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50E2" w:rsidRPr="004210E2" w:rsidRDefault="006650E2" w:rsidP="00665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50E2" w:rsidRPr="009E751D" w:rsidRDefault="006650E2" w:rsidP="006650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650E2" w:rsidRDefault="006650E2" w:rsidP="006650E2">
      <w:pPr>
        <w:rPr>
          <w:rFonts w:ascii="Times New Roman" w:hAnsi="Times New Roman" w:cs="Times New Roman"/>
          <w:b/>
          <w:sz w:val="24"/>
          <w:szCs w:val="24"/>
        </w:rPr>
      </w:pPr>
    </w:p>
    <w:p w:rsidR="006650E2" w:rsidRDefault="006650E2" w:rsidP="006650E2">
      <w:pPr>
        <w:rPr>
          <w:rFonts w:ascii="Times New Roman" w:hAnsi="Times New Roman" w:cs="Times New Roman"/>
          <w:b/>
          <w:sz w:val="24"/>
          <w:szCs w:val="24"/>
        </w:rPr>
      </w:pPr>
    </w:p>
    <w:p w:rsidR="006650E2" w:rsidRDefault="006650E2" w:rsidP="006650E2">
      <w:pPr>
        <w:rPr>
          <w:rFonts w:ascii="Times New Roman" w:hAnsi="Times New Roman" w:cs="Times New Roman"/>
          <w:b/>
          <w:sz w:val="24"/>
          <w:szCs w:val="24"/>
        </w:rPr>
      </w:pPr>
    </w:p>
    <w:p w:rsidR="006650E2" w:rsidRDefault="006650E2" w:rsidP="006650E2">
      <w:pPr>
        <w:rPr>
          <w:rFonts w:ascii="Times New Roman" w:hAnsi="Times New Roman" w:cs="Times New Roman"/>
          <w:b/>
          <w:sz w:val="24"/>
          <w:szCs w:val="24"/>
        </w:rPr>
      </w:pPr>
    </w:p>
    <w:p w:rsidR="006650E2" w:rsidRDefault="006650E2" w:rsidP="006650E2">
      <w:pPr>
        <w:rPr>
          <w:rFonts w:ascii="Times New Roman" w:hAnsi="Times New Roman" w:cs="Times New Roman"/>
          <w:b/>
          <w:sz w:val="24"/>
          <w:szCs w:val="24"/>
        </w:rPr>
      </w:pPr>
    </w:p>
    <w:p w:rsidR="006650E2" w:rsidRDefault="006650E2" w:rsidP="006650E2">
      <w:pPr>
        <w:rPr>
          <w:rFonts w:ascii="Times New Roman" w:hAnsi="Times New Roman" w:cs="Times New Roman"/>
          <w:b/>
          <w:sz w:val="24"/>
          <w:szCs w:val="24"/>
        </w:rPr>
      </w:pPr>
    </w:p>
    <w:p w:rsidR="00E01A86" w:rsidRDefault="00E01A86" w:rsidP="006650E2">
      <w:pPr>
        <w:rPr>
          <w:rFonts w:ascii="Times New Roman" w:hAnsi="Times New Roman" w:cs="Times New Roman"/>
          <w:b/>
          <w:sz w:val="24"/>
          <w:szCs w:val="24"/>
        </w:rPr>
      </w:pPr>
    </w:p>
    <w:p w:rsidR="00E01A86" w:rsidRDefault="00E01A86" w:rsidP="006650E2">
      <w:pPr>
        <w:rPr>
          <w:rFonts w:ascii="Times New Roman" w:hAnsi="Times New Roman" w:cs="Times New Roman"/>
          <w:b/>
          <w:sz w:val="24"/>
          <w:szCs w:val="24"/>
        </w:rPr>
      </w:pPr>
    </w:p>
    <w:p w:rsidR="00E01A86" w:rsidRDefault="00E01A86" w:rsidP="006650E2">
      <w:pPr>
        <w:rPr>
          <w:rFonts w:ascii="Times New Roman" w:hAnsi="Times New Roman" w:cs="Times New Roman"/>
          <w:b/>
          <w:sz w:val="24"/>
          <w:szCs w:val="24"/>
        </w:rPr>
      </w:pPr>
    </w:p>
    <w:p w:rsidR="00E01A86" w:rsidRDefault="00E01A86" w:rsidP="006650E2">
      <w:pPr>
        <w:rPr>
          <w:rFonts w:ascii="Times New Roman" w:hAnsi="Times New Roman" w:cs="Times New Roman"/>
          <w:b/>
          <w:sz w:val="24"/>
          <w:szCs w:val="24"/>
        </w:rPr>
      </w:pPr>
    </w:p>
    <w:p w:rsidR="00E01A86" w:rsidRDefault="00E01A86" w:rsidP="006650E2">
      <w:pPr>
        <w:rPr>
          <w:rFonts w:ascii="Times New Roman" w:hAnsi="Times New Roman" w:cs="Times New Roman"/>
          <w:b/>
          <w:sz w:val="24"/>
          <w:szCs w:val="24"/>
        </w:rPr>
      </w:pPr>
    </w:p>
    <w:p w:rsidR="00E01A86" w:rsidRDefault="00E01A86" w:rsidP="006650E2">
      <w:pPr>
        <w:rPr>
          <w:rFonts w:ascii="Times New Roman" w:hAnsi="Times New Roman" w:cs="Times New Roman"/>
          <w:b/>
          <w:sz w:val="24"/>
          <w:szCs w:val="24"/>
        </w:rPr>
      </w:pPr>
    </w:p>
    <w:p w:rsidR="00E01A86" w:rsidRDefault="00E01A86" w:rsidP="006650E2">
      <w:pPr>
        <w:rPr>
          <w:rFonts w:ascii="Times New Roman" w:hAnsi="Times New Roman" w:cs="Times New Roman"/>
          <w:b/>
          <w:sz w:val="24"/>
          <w:szCs w:val="24"/>
        </w:rPr>
      </w:pPr>
    </w:p>
    <w:p w:rsidR="00E01A86" w:rsidRDefault="00E01A86" w:rsidP="006650E2">
      <w:pPr>
        <w:rPr>
          <w:rFonts w:ascii="Times New Roman" w:hAnsi="Times New Roman" w:cs="Times New Roman"/>
          <w:b/>
          <w:sz w:val="24"/>
          <w:szCs w:val="24"/>
        </w:rPr>
      </w:pPr>
    </w:p>
    <w:p w:rsidR="00E01A86" w:rsidRDefault="00E01A86" w:rsidP="006650E2">
      <w:pPr>
        <w:rPr>
          <w:rFonts w:ascii="Times New Roman" w:hAnsi="Times New Roman" w:cs="Times New Roman"/>
          <w:b/>
          <w:sz w:val="24"/>
          <w:szCs w:val="24"/>
        </w:rPr>
      </w:pPr>
    </w:p>
    <w:p w:rsidR="00E01A86" w:rsidRDefault="00E01A86" w:rsidP="006650E2">
      <w:pPr>
        <w:rPr>
          <w:rFonts w:ascii="Times New Roman" w:hAnsi="Times New Roman" w:cs="Times New Roman"/>
          <w:b/>
          <w:sz w:val="24"/>
          <w:szCs w:val="24"/>
        </w:rPr>
      </w:pPr>
    </w:p>
    <w:p w:rsidR="00E01A86" w:rsidRDefault="00E01A86" w:rsidP="006650E2">
      <w:pPr>
        <w:rPr>
          <w:rFonts w:ascii="Times New Roman" w:hAnsi="Times New Roman" w:cs="Times New Roman"/>
          <w:b/>
          <w:sz w:val="24"/>
          <w:szCs w:val="24"/>
        </w:rPr>
      </w:pPr>
    </w:p>
    <w:p w:rsidR="00E01A86" w:rsidRDefault="00E01A86" w:rsidP="006650E2">
      <w:pPr>
        <w:rPr>
          <w:rFonts w:ascii="Times New Roman" w:hAnsi="Times New Roman" w:cs="Times New Roman"/>
          <w:b/>
          <w:sz w:val="24"/>
          <w:szCs w:val="24"/>
        </w:rPr>
      </w:pPr>
    </w:p>
    <w:p w:rsidR="00E01A86" w:rsidRDefault="00E01A86" w:rsidP="006650E2">
      <w:pPr>
        <w:rPr>
          <w:rFonts w:ascii="Times New Roman" w:hAnsi="Times New Roman" w:cs="Times New Roman"/>
          <w:b/>
          <w:sz w:val="24"/>
          <w:szCs w:val="24"/>
        </w:rPr>
      </w:pPr>
    </w:p>
    <w:p w:rsidR="006650E2" w:rsidRDefault="006650E2" w:rsidP="006650E2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0E2" w:rsidRPr="00512F00" w:rsidRDefault="006F598E" w:rsidP="006650E2">
      <w:pPr>
        <w:ind w:left="2124" w:hanging="24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F00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6650E2" w:rsidRDefault="006650E2" w:rsidP="006650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0E2" w:rsidRDefault="006650E2" w:rsidP="006650E2">
      <w:pPr>
        <w:jc w:val="both"/>
        <w:rPr>
          <w:rFonts w:ascii="Times New Roman" w:hAnsi="Times New Roman" w:cs="Times New Roman"/>
          <w:sz w:val="24"/>
          <w:szCs w:val="24"/>
        </w:rPr>
      </w:pPr>
      <w:r w:rsidRPr="004509BC">
        <w:rPr>
          <w:rFonts w:ascii="Times New Roman" w:hAnsi="Times New Roman" w:cs="Times New Roman"/>
          <w:sz w:val="24"/>
          <w:szCs w:val="24"/>
        </w:rPr>
        <w:t>Pravni temelj</w:t>
      </w:r>
      <w:r>
        <w:rPr>
          <w:rFonts w:ascii="Times New Roman" w:hAnsi="Times New Roman" w:cs="Times New Roman"/>
          <w:sz w:val="24"/>
          <w:szCs w:val="24"/>
        </w:rPr>
        <w:t xml:space="preserve"> za donošenje Odluke je članak</w:t>
      </w:r>
      <w:r w:rsidRPr="00A422BA">
        <w:rPr>
          <w:rFonts w:ascii="Times New Roman" w:hAnsi="Times New Roman" w:cs="Times New Roman"/>
          <w:sz w:val="24"/>
          <w:szCs w:val="24"/>
        </w:rPr>
        <w:t xml:space="preserve"> 132. Zakona o gradnji („Narodne novine“ br. </w:t>
      </w:r>
      <w:r w:rsidRPr="00512F00">
        <w:rPr>
          <w:rFonts w:ascii="Times New Roman" w:hAnsi="Times New Roman" w:cs="Times New Roman"/>
          <w:sz w:val="24"/>
          <w:szCs w:val="24"/>
        </w:rPr>
        <w:t>153/13, 20/17, 39/19 i 125/19</w:t>
      </w:r>
      <w:r w:rsidRPr="00A422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članak</w:t>
      </w:r>
      <w:r w:rsidRPr="00AF45AB">
        <w:rPr>
          <w:rFonts w:ascii="Times New Roman" w:hAnsi="Times New Roman" w:cs="Times New Roman"/>
          <w:sz w:val="24"/>
          <w:szCs w:val="24"/>
        </w:rPr>
        <w:t xml:space="preserve"> 32. Statuta Grada Novalje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F45AB">
        <w:rPr>
          <w:rFonts w:ascii="Times New Roman" w:hAnsi="Times New Roman" w:cs="Times New Roman"/>
          <w:sz w:val="24"/>
          <w:szCs w:val="24"/>
        </w:rPr>
        <w:t>Županijski</w:t>
      </w:r>
      <w:r>
        <w:rPr>
          <w:rFonts w:ascii="Times New Roman" w:hAnsi="Times New Roman" w:cs="Times New Roman"/>
          <w:sz w:val="24"/>
          <w:szCs w:val="24"/>
        </w:rPr>
        <w:t xml:space="preserve"> glasnik Ličko-senjske županije“ br.</w:t>
      </w:r>
      <w:r w:rsidRPr="00AF45AB">
        <w:rPr>
          <w:rFonts w:ascii="Times New Roman" w:hAnsi="Times New Roman" w:cs="Times New Roman"/>
          <w:sz w:val="24"/>
          <w:szCs w:val="24"/>
        </w:rPr>
        <w:t xml:space="preserve"> </w:t>
      </w:r>
      <w:r w:rsidR="0015577A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08/21 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31/21</w:t>
      </w:r>
      <w:r w:rsidRPr="00AF45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650E2" w:rsidRDefault="006650E2" w:rsidP="00665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Odredbom čl. 132. Zakona o gradnji određeno je da p</w:t>
      </w:r>
      <w:r w:rsidRPr="00A422BA">
        <w:rPr>
          <w:rFonts w:ascii="Times New Roman" w:hAnsi="Times New Roman" w:cs="Times New Roman"/>
          <w:sz w:val="24"/>
          <w:szCs w:val="24"/>
        </w:rPr>
        <w:t>redstavničko tijelo jedinice lokalne samouprave po prethodno pribavljenom mišljenju turističke zajednice općine, odnosno grada može odlukom za određene vrste građevina, na određenim područjima, odrediti razdoblje iduće kalendarske godine i vrijeme u kojemu se ne mogu izvoditi zemljani radovi i radovi na izgradnji konstrukcije građevine.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3833" w:rsidRPr="00203833" w:rsidRDefault="00203833" w:rsidP="00203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Shodno tome, predloženom Odlukom uređuju</w:t>
      </w:r>
      <w:r w:rsidR="006650E2">
        <w:rPr>
          <w:rFonts w:ascii="Times New Roman" w:hAnsi="Times New Roman" w:cs="Times New Roman"/>
          <w:sz w:val="24"/>
          <w:szCs w:val="24"/>
        </w:rPr>
        <w:t xml:space="preserve"> se </w:t>
      </w:r>
      <w:r w:rsidRPr="00203833">
        <w:rPr>
          <w:rFonts w:ascii="Times New Roman" w:hAnsi="Times New Roman" w:cs="Times New Roman"/>
          <w:sz w:val="24"/>
          <w:szCs w:val="24"/>
        </w:rPr>
        <w:t xml:space="preserve">vrste građevina, </w:t>
      </w:r>
      <w:r>
        <w:rPr>
          <w:rFonts w:ascii="Times New Roman" w:hAnsi="Times New Roman" w:cs="Times New Roman"/>
          <w:sz w:val="24"/>
          <w:szCs w:val="24"/>
        </w:rPr>
        <w:t xml:space="preserve">područja, razdoblje </w:t>
      </w:r>
      <w:r w:rsidRPr="00203833">
        <w:rPr>
          <w:rFonts w:ascii="Times New Roman" w:hAnsi="Times New Roman" w:cs="Times New Roman"/>
          <w:sz w:val="24"/>
          <w:szCs w:val="24"/>
        </w:rPr>
        <w:t>kalendarske godine i vrijeme u kojemu se ne mogu izvoditi zemljani radovi i radovi na i</w:t>
      </w:r>
      <w:r>
        <w:rPr>
          <w:rFonts w:ascii="Times New Roman" w:hAnsi="Times New Roman" w:cs="Times New Roman"/>
          <w:sz w:val="24"/>
          <w:szCs w:val="24"/>
        </w:rPr>
        <w:t>zgradnji konstrukcije građevine, izuzeci od privremene zabrane te nadzor nad provedbom Odluke.</w:t>
      </w:r>
    </w:p>
    <w:p w:rsidR="006650E2" w:rsidRDefault="00203833" w:rsidP="00665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dostavljen je na očitovanje Turističkoj zajednici Grada Novalje te je ista dostavila prethodno mišljenje kojim je suglasna s prijedlogom Odluke.</w:t>
      </w:r>
    </w:p>
    <w:p w:rsidR="006650E2" w:rsidRPr="004509BC" w:rsidRDefault="006650E2" w:rsidP="00665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provođenje predložene Odluke u </w:t>
      </w:r>
      <w:r w:rsidRPr="00094959">
        <w:rPr>
          <w:rFonts w:ascii="Times New Roman" w:hAnsi="Times New Roman" w:cs="Times New Roman"/>
          <w:sz w:val="24"/>
          <w:szCs w:val="24"/>
        </w:rPr>
        <w:t>proračunu nije potr</w:t>
      </w:r>
      <w:r>
        <w:rPr>
          <w:rFonts w:ascii="Times New Roman" w:hAnsi="Times New Roman" w:cs="Times New Roman"/>
          <w:sz w:val="24"/>
          <w:szCs w:val="24"/>
        </w:rPr>
        <w:t>ebno osigurati dodatna sredstva.</w:t>
      </w:r>
    </w:p>
    <w:p w:rsidR="006650E2" w:rsidRPr="009E751D" w:rsidRDefault="006650E2" w:rsidP="006650E2">
      <w:pPr>
        <w:rPr>
          <w:rFonts w:ascii="Times New Roman" w:hAnsi="Times New Roman" w:cs="Times New Roman"/>
          <w:b/>
          <w:sz w:val="24"/>
          <w:szCs w:val="24"/>
        </w:rPr>
      </w:pPr>
    </w:p>
    <w:p w:rsidR="00DA14EA" w:rsidRDefault="00DA14EA"/>
    <w:sectPr w:rsidR="00DA14EA" w:rsidSect="00AF542D">
      <w:headerReference w:type="first" r:id="rId7"/>
      <w:pgSz w:w="11906" w:h="16838" w:code="9"/>
      <w:pgMar w:top="1021" w:right="1418" w:bottom="907" w:left="1418" w:header="709" w:footer="709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E4A" w:rsidRDefault="00936E4A">
      <w:pPr>
        <w:spacing w:after="0" w:line="240" w:lineRule="auto"/>
      </w:pPr>
      <w:r>
        <w:separator/>
      </w:r>
    </w:p>
  </w:endnote>
  <w:endnote w:type="continuationSeparator" w:id="0">
    <w:p w:rsidR="00936E4A" w:rsidRDefault="0093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E4A" w:rsidRDefault="00936E4A">
      <w:pPr>
        <w:spacing w:after="0" w:line="240" w:lineRule="auto"/>
      </w:pPr>
      <w:r>
        <w:separator/>
      </w:r>
    </w:p>
  </w:footnote>
  <w:footnote w:type="continuationSeparator" w:id="0">
    <w:p w:rsidR="00936E4A" w:rsidRDefault="00936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i/>
        <w:color w:val="7F7F7F" w:themeColor="text1" w:themeTint="80"/>
        <w:sz w:val="24"/>
        <w:szCs w:val="24"/>
      </w:rPr>
      <w:alias w:val="Naslov"/>
      <w:tag w:val=""/>
      <w:id w:val="111640023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904A6" w:rsidRPr="008904A6" w:rsidRDefault="002965D6">
        <w:pPr>
          <w:pStyle w:val="Zaglavlje"/>
          <w:jc w:val="right"/>
          <w:rPr>
            <w:rFonts w:ascii="Arial" w:hAnsi="Arial" w:cs="Arial"/>
            <w:b/>
            <w:i/>
            <w:color w:val="7F7F7F" w:themeColor="text1" w:themeTint="80"/>
            <w:sz w:val="24"/>
            <w:szCs w:val="24"/>
          </w:rPr>
        </w:pPr>
        <w:r>
          <w:rPr>
            <w:rFonts w:ascii="Arial" w:hAnsi="Arial" w:cs="Arial"/>
            <w:b/>
            <w:i/>
            <w:color w:val="7F7F7F" w:themeColor="text1" w:themeTint="80"/>
            <w:sz w:val="24"/>
            <w:szCs w:val="24"/>
          </w:rPr>
          <w:t>PRIJEDLOG</w:t>
        </w:r>
      </w:p>
    </w:sdtContent>
  </w:sdt>
  <w:p w:rsidR="008904A6" w:rsidRDefault="00936E4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46E8"/>
    <w:multiLevelType w:val="hybridMultilevel"/>
    <w:tmpl w:val="C33204BC"/>
    <w:lvl w:ilvl="0" w:tplc="6616D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788"/>
    <w:multiLevelType w:val="hybridMultilevel"/>
    <w:tmpl w:val="5EF082EE"/>
    <w:lvl w:ilvl="0" w:tplc="90B84ECC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C37AC"/>
    <w:multiLevelType w:val="hybridMultilevel"/>
    <w:tmpl w:val="2B84D0C6"/>
    <w:lvl w:ilvl="0" w:tplc="675CC5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23CF8"/>
    <w:multiLevelType w:val="hybridMultilevel"/>
    <w:tmpl w:val="D8B8C006"/>
    <w:lvl w:ilvl="0" w:tplc="7E78373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E47D5"/>
    <w:multiLevelType w:val="hybridMultilevel"/>
    <w:tmpl w:val="6E040CC6"/>
    <w:lvl w:ilvl="0" w:tplc="7332AB7E">
      <w:start w:val="3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20A1"/>
    <w:multiLevelType w:val="hybridMultilevel"/>
    <w:tmpl w:val="C77A2374"/>
    <w:lvl w:ilvl="0" w:tplc="24E4A3A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C76D2"/>
    <w:multiLevelType w:val="hybridMultilevel"/>
    <w:tmpl w:val="A42A7BC6"/>
    <w:lvl w:ilvl="0" w:tplc="64D6BDA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E2"/>
    <w:rsid w:val="000D7073"/>
    <w:rsid w:val="00142365"/>
    <w:rsid w:val="0015577A"/>
    <w:rsid w:val="001E1C85"/>
    <w:rsid w:val="00203833"/>
    <w:rsid w:val="002965D6"/>
    <w:rsid w:val="00346127"/>
    <w:rsid w:val="003D3EFF"/>
    <w:rsid w:val="00471A47"/>
    <w:rsid w:val="004A3353"/>
    <w:rsid w:val="005E03A9"/>
    <w:rsid w:val="006650E2"/>
    <w:rsid w:val="006E51F0"/>
    <w:rsid w:val="006F598E"/>
    <w:rsid w:val="00823AD0"/>
    <w:rsid w:val="008E03C5"/>
    <w:rsid w:val="00910B5B"/>
    <w:rsid w:val="00936E4A"/>
    <w:rsid w:val="00A06475"/>
    <w:rsid w:val="00A9734B"/>
    <w:rsid w:val="00AB4EBB"/>
    <w:rsid w:val="00C97168"/>
    <w:rsid w:val="00DA14EA"/>
    <w:rsid w:val="00DE4AC6"/>
    <w:rsid w:val="00E01A86"/>
    <w:rsid w:val="00E6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6E09D-6E1B-434A-9B96-EF03F84A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0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50E2"/>
    <w:pPr>
      <w:ind w:left="720"/>
      <w:contextualSpacing/>
    </w:pPr>
  </w:style>
  <w:style w:type="paragraph" w:styleId="Bezproreda">
    <w:name w:val="No Spacing"/>
    <w:uiPriority w:val="1"/>
    <w:qFormat/>
    <w:rsid w:val="006650E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6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50E2"/>
  </w:style>
  <w:style w:type="paragraph" w:styleId="Podnoje">
    <w:name w:val="footer"/>
    <w:basedOn w:val="Normal"/>
    <w:link w:val="PodnojeChar"/>
    <w:uiPriority w:val="99"/>
    <w:unhideWhenUsed/>
    <w:rsid w:val="0029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65D6"/>
  </w:style>
  <w:style w:type="paragraph" w:styleId="Tekstbalonia">
    <w:name w:val="Balloon Text"/>
    <w:basedOn w:val="Normal"/>
    <w:link w:val="TekstbaloniaChar"/>
    <w:uiPriority w:val="99"/>
    <w:semiHidden/>
    <w:unhideWhenUsed/>
    <w:rsid w:val="0091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0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</vt:lpstr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subject/>
  <dc:creator>Ivan</dc:creator>
  <cp:keywords/>
  <dc:description/>
  <cp:lastModifiedBy>Marija</cp:lastModifiedBy>
  <cp:revision>2</cp:revision>
  <cp:lastPrinted>2022-12-01T09:09:00Z</cp:lastPrinted>
  <dcterms:created xsi:type="dcterms:W3CDTF">2022-12-02T06:43:00Z</dcterms:created>
  <dcterms:modified xsi:type="dcterms:W3CDTF">2022-12-02T06:43:00Z</dcterms:modified>
</cp:coreProperties>
</file>