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7649" w14:textId="77777777" w:rsidR="00BA4087" w:rsidRPr="000F401D" w:rsidRDefault="00BA4087" w:rsidP="00BA4087"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62516EDE" wp14:editId="691719E1">
            <wp:extent cx="504825" cy="6191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29ED7" w14:textId="77777777" w:rsidR="00BA4087" w:rsidRPr="000F401D" w:rsidRDefault="00BA4087" w:rsidP="00BA4087"/>
    <w:p w14:paraId="4E349384" w14:textId="77777777" w:rsidR="00BA4087" w:rsidRPr="000F401D" w:rsidRDefault="00BA4087" w:rsidP="00BA4087">
      <w:r w:rsidRPr="000F401D">
        <w:t>REPUBLIKA HRVATSKA</w:t>
      </w:r>
    </w:p>
    <w:p w14:paraId="520C20FE" w14:textId="77777777" w:rsidR="00BA4087" w:rsidRPr="000F401D" w:rsidRDefault="00BA4087" w:rsidP="00BA4087">
      <w:r w:rsidRPr="000F401D">
        <w:t>LIČKO-SENJSKA ŽUPANIJA</w:t>
      </w:r>
    </w:p>
    <w:p w14:paraId="365A9BA6" w14:textId="77777777" w:rsidR="00BA4087" w:rsidRPr="001B2D6E" w:rsidRDefault="00BA4087" w:rsidP="00BA4087">
      <w:r w:rsidRPr="001B2D6E">
        <w:t>GRAD NOVALJA</w:t>
      </w:r>
    </w:p>
    <w:p w14:paraId="4D11EDF2" w14:textId="77777777" w:rsidR="00BA4087" w:rsidRDefault="00BA4087" w:rsidP="00BA4087">
      <w:r>
        <w:t>GRADONAČELNIK</w:t>
      </w:r>
      <w:r w:rsidRPr="001B2D6E">
        <w:tab/>
      </w:r>
      <w:r w:rsidRPr="001B2D6E">
        <w:tab/>
      </w:r>
      <w:r w:rsidRPr="001B2D6E">
        <w:tab/>
      </w:r>
      <w:r w:rsidRPr="001B2D6E">
        <w:tab/>
      </w:r>
      <w:r w:rsidRPr="001B2D6E">
        <w:tab/>
      </w:r>
      <w:r>
        <w:tab/>
      </w:r>
      <w:r>
        <w:tab/>
      </w:r>
    </w:p>
    <w:p w14:paraId="43E2310F" w14:textId="471EEE55" w:rsidR="00BA4087" w:rsidRDefault="00E00149" w:rsidP="00BA4087">
      <w:r>
        <w:t>K</w:t>
      </w:r>
      <w:r w:rsidR="0078247A">
        <w:t>LASA</w:t>
      </w:r>
      <w:r>
        <w:t>:</w:t>
      </w:r>
      <w:r w:rsidR="004D2915">
        <w:t xml:space="preserve"> 302-03/22-01/02</w:t>
      </w:r>
      <w:r w:rsidR="00BA4087">
        <w:tab/>
      </w:r>
      <w:r w:rsidR="00BA4087">
        <w:tab/>
      </w:r>
      <w:r w:rsidR="00BA4087">
        <w:tab/>
      </w:r>
      <w:r w:rsidR="00BA4087">
        <w:tab/>
      </w:r>
    </w:p>
    <w:p w14:paraId="5780E59D" w14:textId="08AA0454" w:rsidR="00BA4087" w:rsidRPr="001B2D6E" w:rsidRDefault="00BA4087" w:rsidP="00BA4087">
      <w:r w:rsidRPr="001B2D6E">
        <w:t>U</w:t>
      </w:r>
      <w:r w:rsidR="0078247A">
        <w:t>RBROJ</w:t>
      </w:r>
      <w:r w:rsidRPr="001B2D6E">
        <w:t>:</w:t>
      </w:r>
      <w:r w:rsidR="004D2915">
        <w:t xml:space="preserve"> 2125-6-01/01-22-02</w:t>
      </w:r>
      <w:r>
        <w:tab/>
      </w:r>
      <w:r>
        <w:tab/>
      </w:r>
    </w:p>
    <w:p w14:paraId="06F597B9" w14:textId="11A0ABE5" w:rsidR="00BA4087" w:rsidRDefault="00DC7BF0" w:rsidP="00BA4087">
      <w:r>
        <w:t xml:space="preserve">Novalja: </w:t>
      </w:r>
      <w:r w:rsidR="00EC33B2">
        <w:t>01</w:t>
      </w:r>
      <w:r>
        <w:t xml:space="preserve">. </w:t>
      </w:r>
      <w:r w:rsidR="00EC33B2">
        <w:t>prosinca</w:t>
      </w:r>
      <w:r w:rsidR="003C4274">
        <w:t xml:space="preserve"> </w:t>
      </w:r>
      <w:r>
        <w:t xml:space="preserve"> 20</w:t>
      </w:r>
      <w:r w:rsidR="001D3E7E">
        <w:t>22</w:t>
      </w:r>
      <w:r w:rsidR="00BA4087">
        <w:t>.</w:t>
      </w:r>
      <w:r w:rsidR="00EC33B2">
        <w:t xml:space="preserve"> g.</w:t>
      </w:r>
      <w:r w:rsidR="00BA4087" w:rsidRPr="001B2D6E">
        <w:tab/>
      </w:r>
      <w:r w:rsidR="00BA4087" w:rsidRPr="001B2D6E">
        <w:tab/>
      </w:r>
    </w:p>
    <w:p w14:paraId="16CA45F6" w14:textId="77777777" w:rsidR="00BA4087" w:rsidRDefault="00BA4087" w:rsidP="00BA4087"/>
    <w:p w14:paraId="68EAB938" w14:textId="77777777" w:rsidR="00BA4087" w:rsidRPr="00B64674" w:rsidRDefault="00BA4087" w:rsidP="00BA4087">
      <w:pPr>
        <w:jc w:val="both"/>
      </w:pPr>
    </w:p>
    <w:p w14:paraId="0FD084CB" w14:textId="310D3DA2" w:rsidR="00BA4087" w:rsidRDefault="00BA4087" w:rsidP="00BA408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>
        <w:t xml:space="preserve">Na temelju </w:t>
      </w:r>
      <w:r w:rsidR="006410C1">
        <w:t>Programa Potican</w:t>
      </w:r>
      <w:r w:rsidR="00DC7BF0">
        <w:t>ja razvoja poduzetništva za 20</w:t>
      </w:r>
      <w:r w:rsidR="001D3E7E">
        <w:t>22</w:t>
      </w:r>
      <w:r w:rsidR="006410C1">
        <w:t>. godinu</w:t>
      </w:r>
      <w:r w:rsidR="001D5E0A">
        <w:t xml:space="preserve"> -</w:t>
      </w:r>
      <w:r w:rsidR="006410C1">
        <w:t>, Gradonačelnik grada Novalje objavljuje</w:t>
      </w:r>
    </w:p>
    <w:p w14:paraId="4D83255B" w14:textId="77777777" w:rsidR="00BA4087" w:rsidRDefault="00BA4087" w:rsidP="00BA408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</w:p>
    <w:p w14:paraId="3B3CE415" w14:textId="77777777" w:rsidR="00EB5B81" w:rsidRDefault="00C34098" w:rsidP="00C34098">
      <w:pPr>
        <w:ind w:left="1380"/>
      </w:pPr>
      <w:r>
        <w:t xml:space="preserve"> I. </w:t>
      </w:r>
      <w:r w:rsidR="00EB5B81">
        <w:t>JAVNI POZIV</w:t>
      </w:r>
      <w:r>
        <w:t xml:space="preserve"> ZA DODJELU POTPORA PO PROGRAMU</w:t>
      </w:r>
    </w:p>
    <w:p w14:paraId="2A06D32B" w14:textId="77777777" w:rsidR="00C34098" w:rsidRDefault="00C34098" w:rsidP="00C34098">
      <w:pPr>
        <w:pStyle w:val="Odlomakpopisa"/>
        <w:ind w:left="2100"/>
      </w:pPr>
    </w:p>
    <w:p w14:paraId="62DFF4C8" w14:textId="29809088" w:rsidR="00C34098" w:rsidRPr="00C34098" w:rsidRDefault="00C34098" w:rsidP="00C34098">
      <w:pPr>
        <w:pStyle w:val="t-9-8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sz w:val="22"/>
          <w:szCs w:val="22"/>
        </w:rPr>
      </w:pPr>
      <w:r w:rsidRPr="00C34098">
        <w:rPr>
          <w:sz w:val="22"/>
          <w:szCs w:val="22"/>
        </w:rPr>
        <w:t>„</w:t>
      </w:r>
      <w:r w:rsidRPr="00C34098">
        <w:rPr>
          <w:rFonts w:ascii="Minion Pro" w:hAnsi="Minion Pro"/>
          <w:b/>
          <w:sz w:val="22"/>
          <w:szCs w:val="22"/>
        </w:rPr>
        <w:t>POTICANJE RAZVOJA PODUZETNIŠTVA</w:t>
      </w:r>
      <w:r w:rsidR="0078247A">
        <w:rPr>
          <w:rFonts w:ascii="Minion Pro" w:hAnsi="Minion Pro"/>
          <w:b/>
          <w:sz w:val="22"/>
          <w:szCs w:val="22"/>
        </w:rPr>
        <w:t xml:space="preserve"> NA PODRUČJU</w:t>
      </w:r>
      <w:r w:rsidRPr="00C34098">
        <w:rPr>
          <w:rFonts w:ascii="Minion Pro" w:hAnsi="Minion Pro"/>
          <w:b/>
          <w:sz w:val="22"/>
          <w:szCs w:val="22"/>
        </w:rPr>
        <w:t xml:space="preserve"> GRADA NOVALJE</w:t>
      </w:r>
    </w:p>
    <w:p w14:paraId="44BE8688" w14:textId="41C0D6DC" w:rsidR="00C34098" w:rsidRPr="00C34098" w:rsidRDefault="00C34098" w:rsidP="00C34098">
      <w:pPr>
        <w:pStyle w:val="t-9-8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sz w:val="22"/>
          <w:szCs w:val="22"/>
        </w:rPr>
      </w:pPr>
      <w:r w:rsidRPr="00C34098">
        <w:rPr>
          <w:rFonts w:ascii="Minion Pro" w:hAnsi="Minion Pro"/>
          <w:b/>
          <w:sz w:val="22"/>
          <w:szCs w:val="22"/>
        </w:rPr>
        <w:t xml:space="preserve"> ZA 20</w:t>
      </w:r>
      <w:r w:rsidR="001D3E7E">
        <w:rPr>
          <w:rFonts w:ascii="Minion Pro" w:hAnsi="Minion Pro"/>
          <w:b/>
          <w:sz w:val="22"/>
          <w:szCs w:val="22"/>
        </w:rPr>
        <w:t>22</w:t>
      </w:r>
      <w:r w:rsidRPr="00C34098">
        <w:rPr>
          <w:rFonts w:ascii="Minion Pro" w:hAnsi="Minion Pro"/>
          <w:b/>
          <w:sz w:val="22"/>
          <w:szCs w:val="22"/>
        </w:rPr>
        <w:t>. GODINU“</w:t>
      </w:r>
    </w:p>
    <w:p w14:paraId="0FFB0B3E" w14:textId="6D650DB6" w:rsidR="0078247A" w:rsidRDefault="0078247A" w:rsidP="0078247A">
      <w:pPr>
        <w:jc w:val="both"/>
      </w:pPr>
      <w:r w:rsidRPr="0078247A">
        <w:t xml:space="preserve">Predmet ovog Javnog poziva je dodjela nepovratnih </w:t>
      </w:r>
      <w:r w:rsidR="0057421E">
        <w:t>potpora</w:t>
      </w:r>
      <w:r w:rsidRPr="0078247A">
        <w:t xml:space="preserve"> iz </w:t>
      </w:r>
      <w:r>
        <w:t>P</w:t>
      </w:r>
      <w:r w:rsidRPr="0078247A">
        <w:t xml:space="preserve">rograma mjera poticanja razvoja poduzetništva na području grada </w:t>
      </w:r>
      <w:r>
        <w:t>Novalje</w:t>
      </w:r>
      <w:r w:rsidRPr="0078247A">
        <w:t xml:space="preserve"> s ciljem jačanja konkurentnog nastupa poduzetnika na tržištu te ostvarivanja dodatnog praktičnog obrazovanja i boljeg informiranja u poduzetništvu (u daljnjem tekstu: Javni poziv)</w:t>
      </w:r>
    </w:p>
    <w:p w14:paraId="7F78DE30" w14:textId="77777777" w:rsidR="00EB5B81" w:rsidRDefault="00EB5B81" w:rsidP="00EB5B81">
      <w:pPr>
        <w:jc w:val="center"/>
      </w:pPr>
    </w:p>
    <w:p w14:paraId="5AF0CF79" w14:textId="05E7A3C0" w:rsidR="00EB5B81" w:rsidRDefault="00EB5B81" w:rsidP="007E380A">
      <w:r>
        <w:t>Prava na potpore iz ovog Javnog poziva ostvaruju se kroz provedbu sljedećih mjera i aktivnosti;</w:t>
      </w:r>
    </w:p>
    <w:p w14:paraId="63542E7F" w14:textId="77777777" w:rsidR="00EB5B81" w:rsidRDefault="00EB5B81" w:rsidP="00EB5B81"/>
    <w:p w14:paraId="2F889A4D" w14:textId="6F208DE9" w:rsidR="00EB5B81" w:rsidRDefault="00EB5B81" w:rsidP="001D3E7E">
      <w:pPr>
        <w:ind w:firstLine="708"/>
      </w:pPr>
      <w:r>
        <w:t xml:space="preserve">Mjera 1. </w:t>
      </w:r>
      <w:r w:rsidR="001D3E7E" w:rsidRPr="001D3E7E">
        <w:t xml:space="preserve">Subvencioniranje troškova poduzetnika početnika </w:t>
      </w:r>
    </w:p>
    <w:p w14:paraId="26943F7C" w14:textId="510130F3" w:rsidR="00EB5B81" w:rsidRDefault="00EB5B81" w:rsidP="001D3E7E">
      <w:pPr>
        <w:ind w:left="708"/>
      </w:pPr>
      <w:r>
        <w:t xml:space="preserve">Mjera 2. </w:t>
      </w:r>
      <w:r w:rsidR="001D3E7E" w:rsidRPr="001D3E7E">
        <w:t>Subvencioniranje troškova izrade projektnih prijedloga za sufinanciranje fondova Europske unije i nacionalnih fondova</w:t>
      </w:r>
    </w:p>
    <w:p w14:paraId="205444C7" w14:textId="77777777" w:rsidR="00EB5B81" w:rsidRDefault="00EB5B81" w:rsidP="00EB5B81">
      <w:pPr>
        <w:ind w:left="708"/>
      </w:pPr>
      <w:r>
        <w:t>Mjera 3. Sufinanciranje ulaganja u standarde kvalitete i diversifikaciju turističke ponude</w:t>
      </w:r>
    </w:p>
    <w:p w14:paraId="5BDF39C4" w14:textId="77777777" w:rsidR="00EB5B81" w:rsidRDefault="00EB5B81" w:rsidP="00EB5B81">
      <w:pPr>
        <w:ind w:firstLine="708"/>
      </w:pPr>
      <w:r>
        <w:t>Mjera 4. Subvencioniranje troškova polaganja stručnih i majstorskih ispita</w:t>
      </w:r>
    </w:p>
    <w:p w14:paraId="1DB80C3E" w14:textId="709F25B8" w:rsidR="00EB5B81" w:rsidRDefault="00EB5B81" w:rsidP="00EB5B81">
      <w:pPr>
        <w:ind w:firstLine="708"/>
      </w:pPr>
      <w:r>
        <w:t xml:space="preserve">Mjera 5. </w:t>
      </w:r>
      <w:bookmarkStart w:id="0" w:name="_Hlk117850743"/>
      <w:r>
        <w:t>Jačanje konkurentnosti malog i srednjeg poduzetništva</w:t>
      </w:r>
      <w:bookmarkEnd w:id="0"/>
    </w:p>
    <w:p w14:paraId="24770279" w14:textId="56E0F77D" w:rsidR="001D3E7E" w:rsidRDefault="001D3E7E" w:rsidP="001D3E7E">
      <w:pPr>
        <w:ind w:left="708"/>
      </w:pPr>
      <w:r>
        <w:t xml:space="preserve">Mjera 6. </w:t>
      </w:r>
      <w:r w:rsidRPr="001D3E7E">
        <w:t>Subvencioniranje promotivnih aktivnosti – nastupanje na sajmovima i digitalni marketing</w:t>
      </w:r>
    </w:p>
    <w:p w14:paraId="38BA598D" w14:textId="003BB419" w:rsidR="00EB5B81" w:rsidRDefault="00EB5B81" w:rsidP="00EB5B81">
      <w:pPr>
        <w:ind w:left="708"/>
      </w:pPr>
      <w:r>
        <w:t xml:space="preserve">Mjera </w:t>
      </w:r>
      <w:r w:rsidR="001D3E7E">
        <w:t>7</w:t>
      </w:r>
      <w:r>
        <w:t>. Subvencioniranja očuvanja tradicionalnih i deficitarnih djelatnosti i proizvoda</w:t>
      </w:r>
    </w:p>
    <w:p w14:paraId="600A4472" w14:textId="77777777" w:rsidR="00EB5B81" w:rsidRDefault="00EB5B81" w:rsidP="00EB5B81">
      <w:pPr>
        <w:ind w:firstLine="708"/>
      </w:pPr>
      <w:r>
        <w:t>kroz:</w:t>
      </w:r>
    </w:p>
    <w:p w14:paraId="22571C63" w14:textId="014FDF1D" w:rsidR="00EB5B81" w:rsidRDefault="00EB5B81" w:rsidP="00EB5B81">
      <w:pPr>
        <w:ind w:left="708" w:firstLine="708"/>
      </w:pPr>
      <w:r>
        <w:t>M.</w:t>
      </w:r>
      <w:r w:rsidR="001D3E7E">
        <w:t>7</w:t>
      </w:r>
      <w:r>
        <w:t>.</w:t>
      </w:r>
      <w:r w:rsidR="001D3E7E">
        <w:t>1</w:t>
      </w:r>
      <w:r>
        <w:t>. Subvencioniranje vodoopskrbe gospodarske djelatnosti na područjima</w:t>
      </w:r>
    </w:p>
    <w:p w14:paraId="3593B591" w14:textId="5918F100" w:rsidR="00EB5B81" w:rsidRDefault="00EB5B81" w:rsidP="001D3E7E">
      <w:r>
        <w:t xml:space="preserve"> </w:t>
      </w:r>
      <w:r>
        <w:tab/>
      </w:r>
      <w:r>
        <w:tab/>
        <w:t>bez vodovodne mreže</w:t>
      </w:r>
    </w:p>
    <w:p w14:paraId="7EA95151" w14:textId="0693EF85" w:rsidR="006D6A07" w:rsidRDefault="00EB5B81" w:rsidP="00EB5B81">
      <w:pPr>
        <w:ind w:left="708" w:firstLine="708"/>
      </w:pPr>
      <w:r>
        <w:t>M.</w:t>
      </w:r>
      <w:r w:rsidR="001D3E7E">
        <w:t>7</w:t>
      </w:r>
      <w:r>
        <w:t>.</w:t>
      </w:r>
      <w:r w:rsidR="001D3E7E">
        <w:t>2</w:t>
      </w:r>
      <w:r>
        <w:t>. Dostupnost deficitarnih i tradicijskih djelatnosti</w:t>
      </w:r>
      <w:r>
        <w:cr/>
      </w:r>
    </w:p>
    <w:p w14:paraId="74588533" w14:textId="166685C2" w:rsidR="005237C7" w:rsidRDefault="005237C7" w:rsidP="005237C7">
      <w:pPr>
        <w:jc w:val="both"/>
      </w:pPr>
      <w:r w:rsidRPr="005237C7">
        <w:t xml:space="preserve">Nepovratne </w:t>
      </w:r>
      <w:r w:rsidR="0057421E">
        <w:t>potpore</w:t>
      </w:r>
      <w:r w:rsidRPr="005237C7">
        <w:t xml:space="preserve"> po Javnom pozivu dodjeljuju se sukladno pravilima sadržanim u Uredbi Komisije EU br. 1407/2013 od 18. prosinca 2013. o primjeni članka 107. i 108. Ugovora o </w:t>
      </w:r>
      <w:r w:rsidRPr="005237C7">
        <w:lastRenderedPageBreak/>
        <w:t>funkcioniranju EU na </w:t>
      </w:r>
      <w:r w:rsidRPr="005237C7">
        <w:rPr>
          <w:i/>
          <w:iCs/>
        </w:rPr>
        <w:t>de minimis </w:t>
      </w:r>
      <w:r w:rsidRPr="005237C7">
        <w:t>potpore (Službeni list Europske unije L 352/1), (u daljnjem tekstu: Uredba)</w:t>
      </w:r>
    </w:p>
    <w:p w14:paraId="23622F04" w14:textId="08B26255" w:rsidR="005237C7" w:rsidRDefault="005237C7" w:rsidP="005237C7">
      <w:pPr>
        <w:jc w:val="both"/>
      </w:pPr>
    </w:p>
    <w:p w14:paraId="3E72FAFF" w14:textId="067EA742" w:rsidR="005237C7" w:rsidRDefault="005237C7" w:rsidP="005237C7">
      <w:pPr>
        <w:jc w:val="both"/>
      </w:pPr>
      <w:r w:rsidRPr="005237C7">
        <w:t xml:space="preserve">Za provedbu ovog Javnog poziva u Proračunu Grada </w:t>
      </w:r>
      <w:r>
        <w:t>Novalje</w:t>
      </w:r>
      <w:r w:rsidRPr="005237C7">
        <w:t xml:space="preserve"> za 2022. godinu osigurana s</w:t>
      </w:r>
      <w:r w:rsidR="00016EDE">
        <w:t>u sredstva u ukupnom iznosu od 185</w:t>
      </w:r>
      <w:r>
        <w:t>.000,00</w:t>
      </w:r>
      <w:r w:rsidRPr="005237C7">
        <w:t xml:space="preserve"> kuna. Iznos sredstava od 100.000,00 kuna namijenjen je za provedbu mjere „</w:t>
      </w:r>
      <w:r>
        <w:t>Jačanje konkurentnosti malog i srednjeg poduzetništva</w:t>
      </w:r>
      <w:r w:rsidRPr="005237C7">
        <w:t xml:space="preserve"> dok je </w:t>
      </w:r>
      <w:r w:rsidR="00016EDE">
        <w:t>85</w:t>
      </w:r>
      <w:r>
        <w:t>.000,00</w:t>
      </w:r>
      <w:r w:rsidRPr="005237C7">
        <w:t xml:space="preserve"> kuna namijenjeno za provedbu ostalih </w:t>
      </w:r>
      <w:r w:rsidR="0057421E">
        <w:t>šest</w:t>
      </w:r>
      <w:r w:rsidRPr="005237C7">
        <w:t xml:space="preserve"> mjera ovog Javnog poziva. Ako na Javni poziv ne bude prijava po mjeri „</w:t>
      </w:r>
      <w:r>
        <w:t>Jačanje konkurentnosti malog i srednjeg poduzetništva</w:t>
      </w:r>
      <w:r w:rsidRPr="005237C7">
        <w:t xml:space="preserve">“ ili traženi iznos nepovratnih subvencija bude manji od osiguranih 100.000,00 kuna, osigurani iznos ili ostatak iznosa koristit će se za dodjelu </w:t>
      </w:r>
      <w:r w:rsidR="00016EDE">
        <w:t>potp</w:t>
      </w:r>
      <w:r w:rsidR="0057421E">
        <w:t>o</w:t>
      </w:r>
      <w:r w:rsidR="00016EDE">
        <w:t>r</w:t>
      </w:r>
      <w:r w:rsidR="0057421E">
        <w:t>a</w:t>
      </w:r>
      <w:r w:rsidRPr="005237C7">
        <w:t xml:space="preserve"> po ostalim mjerama</w:t>
      </w:r>
      <w:r>
        <w:t>.</w:t>
      </w:r>
      <w:r w:rsidR="00016EDE">
        <w:t xml:space="preserve"> </w:t>
      </w:r>
      <w:r w:rsidR="00016EDE" w:rsidRPr="005237C7">
        <w:t xml:space="preserve">Ako na Javni </w:t>
      </w:r>
      <w:r w:rsidR="00016EDE">
        <w:t xml:space="preserve">poziv ne bude prijava po mjeri ostalim mjerama </w:t>
      </w:r>
      <w:r w:rsidR="00016EDE" w:rsidRPr="005237C7">
        <w:t>ili traženi iznos nepovratnih subvenc</w:t>
      </w:r>
      <w:r w:rsidR="00016EDE">
        <w:t>ija bude manji od osiguranih 85</w:t>
      </w:r>
      <w:r w:rsidR="00016EDE" w:rsidRPr="005237C7">
        <w:t xml:space="preserve">.000,00 kuna, osigurani iznos ili ostatak iznosa koristit će se za dodjelu </w:t>
      </w:r>
      <w:r w:rsidR="00016EDE">
        <w:t xml:space="preserve">potpora za mjeru  </w:t>
      </w:r>
      <w:r w:rsidR="00016EDE" w:rsidRPr="005237C7">
        <w:t>„</w:t>
      </w:r>
      <w:r w:rsidR="00016EDE">
        <w:t>Jačanje konkurentnosti malog i srednjeg poduzetništva</w:t>
      </w:r>
      <w:r w:rsidR="00016EDE" w:rsidRPr="005237C7">
        <w:t>“</w:t>
      </w:r>
      <w:r w:rsidR="00016EDE">
        <w:t>.</w:t>
      </w:r>
    </w:p>
    <w:p w14:paraId="5B490708" w14:textId="77777777" w:rsidR="005237C7" w:rsidRDefault="005237C7" w:rsidP="005237C7">
      <w:pPr>
        <w:jc w:val="both"/>
      </w:pPr>
    </w:p>
    <w:p w14:paraId="40A198DF" w14:textId="45685B08" w:rsidR="007E380A" w:rsidRPr="0057421E" w:rsidRDefault="007E380A" w:rsidP="007E380A">
      <w:pPr>
        <w:jc w:val="both"/>
        <w:rPr>
          <w:b/>
          <w:bCs/>
        </w:rPr>
      </w:pPr>
      <w:r w:rsidRPr="0057421E">
        <w:rPr>
          <w:b/>
          <w:bCs/>
        </w:rPr>
        <w:t>Na javni poziv mogu se javiti:</w:t>
      </w:r>
    </w:p>
    <w:p w14:paraId="12727403" w14:textId="77777777" w:rsidR="007E380A" w:rsidRDefault="007E380A" w:rsidP="007E380A">
      <w:pPr>
        <w:jc w:val="both"/>
      </w:pPr>
    </w:p>
    <w:p w14:paraId="4BD95821" w14:textId="4F34669B" w:rsidR="007E380A" w:rsidRDefault="007E380A" w:rsidP="007E380A">
      <w:pPr>
        <w:jc w:val="both"/>
      </w:pPr>
      <w:r>
        <w:t>Pravne i fizičke osobe definirane Zakonom o poticanju razvoja malog gospodarstva, koje posluju i imaju registrirano sjedište  odnosno prebi</w:t>
      </w:r>
      <w:r w:rsidR="00C34098">
        <w:t>valište na području Grada Novalje</w:t>
      </w:r>
      <w:r>
        <w:t>, što uključuje trgovačka društva</w:t>
      </w:r>
      <w:r w:rsidR="001D3E7E">
        <w:t xml:space="preserve"> i</w:t>
      </w:r>
      <w:r>
        <w:t xml:space="preserve"> obrte izuzev trgovačkih društava u kojima je Provoditelj osnivač ili ima vlasnički udjel u temeljnom kapitalu. Korisnik potpore mora imati najmanje jednog zaposlenog na neodređeno vrijeme uključujući i vlasnika/vlasnicu. Poduzetnik također ne smije imati drugu tvrtku ili obrt koja je u postupku predstečajne nagodbe, stečaja ili likvidacije.</w:t>
      </w:r>
    </w:p>
    <w:p w14:paraId="3E7503EF" w14:textId="1ACA6FC0" w:rsidR="007E380A" w:rsidRDefault="007E380A" w:rsidP="007E380A">
      <w:pPr>
        <w:jc w:val="both"/>
      </w:pPr>
    </w:p>
    <w:p w14:paraId="5C188B9B" w14:textId="67F91B47" w:rsidR="00B26939" w:rsidRPr="00E840DB" w:rsidRDefault="007E380A" w:rsidP="00B26939">
      <w:pPr>
        <w:jc w:val="both"/>
      </w:pPr>
      <w:r>
        <w:t>Obvezna dokumentacija za prijavu na javni poziv je</w:t>
      </w:r>
    </w:p>
    <w:p w14:paraId="34B09B17" w14:textId="77777777" w:rsidR="00B26939" w:rsidRDefault="00B26939" w:rsidP="00B26939"/>
    <w:p w14:paraId="763A9CC4" w14:textId="77777777" w:rsidR="00B26939" w:rsidRDefault="000B7B18" w:rsidP="00C3409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presliku</w:t>
      </w:r>
      <w:r w:rsidR="00B26939" w:rsidRPr="00E840DB">
        <w:rPr>
          <w:rFonts w:eastAsia="Calibri"/>
          <w:lang w:eastAsia="en-US"/>
        </w:rPr>
        <w:t xml:space="preserve"> registracije </w:t>
      </w:r>
      <w:bookmarkStart w:id="1" w:name="_Hlk117849826"/>
      <w:r w:rsidR="00B26939" w:rsidRPr="00E840DB">
        <w:rPr>
          <w:rFonts w:eastAsia="Calibri"/>
          <w:lang w:eastAsia="en-US"/>
        </w:rPr>
        <w:t xml:space="preserve">obrta/trgovačkog društva </w:t>
      </w:r>
      <w:bookmarkEnd w:id="1"/>
      <w:r w:rsidR="00B26939" w:rsidRPr="00E840DB">
        <w:rPr>
          <w:rFonts w:eastAsia="Calibri"/>
          <w:lang w:eastAsia="en-US"/>
        </w:rPr>
        <w:t>(obrtnica, rješenje ili izvadak iz sudskog registra</w:t>
      </w:r>
      <w:r w:rsidR="00B26939">
        <w:rPr>
          <w:rFonts w:eastAsia="Calibri"/>
          <w:lang w:eastAsia="en-US"/>
        </w:rPr>
        <w:t>)</w:t>
      </w:r>
    </w:p>
    <w:p w14:paraId="419CFC1F" w14:textId="643D9D09" w:rsidR="00B26939" w:rsidRDefault="00B26939" w:rsidP="00C3409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11A07">
        <w:rPr>
          <w:rFonts w:eastAsia="Calibri"/>
          <w:lang w:eastAsia="en-US"/>
        </w:rPr>
        <w:t>potvrdu da</w:t>
      </w:r>
      <w:r w:rsidR="001D3E7E">
        <w:rPr>
          <w:rFonts w:eastAsia="Calibri"/>
          <w:lang w:eastAsia="en-US"/>
        </w:rPr>
        <w:t xml:space="preserve"> </w:t>
      </w:r>
      <w:r w:rsidR="001D3E7E" w:rsidRPr="00E840DB">
        <w:rPr>
          <w:rFonts w:eastAsia="Calibri"/>
          <w:lang w:eastAsia="en-US"/>
        </w:rPr>
        <w:t>obrt/trgovačko društv</w:t>
      </w:r>
      <w:r w:rsidR="001D3E7E">
        <w:rPr>
          <w:rFonts w:eastAsia="Calibri"/>
          <w:lang w:eastAsia="en-US"/>
        </w:rPr>
        <w:t>o</w:t>
      </w:r>
      <w:r w:rsidRPr="00A11A07">
        <w:rPr>
          <w:rFonts w:eastAsia="Calibri"/>
          <w:lang w:eastAsia="en-US"/>
        </w:rPr>
        <w:t xml:space="preserve">  ne</w:t>
      </w:r>
      <w:r>
        <w:rPr>
          <w:rFonts w:eastAsia="Calibri"/>
          <w:lang w:eastAsia="en-US"/>
        </w:rPr>
        <w:t>ma dugovanja prema Provoditelju</w:t>
      </w:r>
      <w:r w:rsidRPr="00A11A07">
        <w:rPr>
          <w:rFonts w:eastAsia="Calibri"/>
          <w:lang w:eastAsia="en-US"/>
        </w:rPr>
        <w:t xml:space="preserve"> po bilo kojoj osnovi</w:t>
      </w:r>
    </w:p>
    <w:p w14:paraId="3E8100E9" w14:textId="77777777" w:rsidR="00712C49" w:rsidRDefault="00712C49" w:rsidP="00C3409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prilog 1. Izjava o prihvaćanju Općih uvjeta Javnog poziva</w:t>
      </w:r>
    </w:p>
    <w:p w14:paraId="760CC7B4" w14:textId="77777777" w:rsidR="00712C49" w:rsidRDefault="00712C49" w:rsidP="00C3409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prilog 2. Izjava o potporama male vrijednosti (za trgovačka društva, obrte i OPG-ove)</w:t>
      </w:r>
    </w:p>
    <w:p w14:paraId="6DF64A9C" w14:textId="02D30ACB" w:rsidR="003C4274" w:rsidRDefault="00EC33B2" w:rsidP="00C3409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prilog 3</w:t>
      </w:r>
      <w:r w:rsidR="003C4274">
        <w:rPr>
          <w:rFonts w:eastAsia="Calibri"/>
          <w:lang w:eastAsia="en-US"/>
        </w:rPr>
        <w:t>. Izjava o privoli</w:t>
      </w:r>
      <w:r w:rsidR="007E380A">
        <w:rPr>
          <w:rFonts w:eastAsia="Calibri"/>
          <w:lang w:eastAsia="en-US"/>
        </w:rPr>
        <w:t xml:space="preserve"> </w:t>
      </w:r>
    </w:p>
    <w:p w14:paraId="1C9932B1" w14:textId="7CC1563E" w:rsidR="007E380A" w:rsidRDefault="007E380A" w:rsidP="007E380A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Obveznoj dokumentaciji priložiti</w:t>
      </w:r>
      <w:r w:rsidR="00DC7BF0">
        <w:rPr>
          <w:rFonts w:eastAsia="Calibri"/>
          <w:lang w:eastAsia="en-US"/>
        </w:rPr>
        <w:t xml:space="preserve"> i dodatnu dokumentaciju koja je navedena u Programu za svaku mjeru pojedinačno.</w:t>
      </w:r>
    </w:p>
    <w:p w14:paraId="5249F0F4" w14:textId="75EAADEA" w:rsidR="005237C7" w:rsidRPr="005237C7" w:rsidRDefault="005237C7" w:rsidP="005237C7">
      <w:pPr>
        <w:spacing w:after="200" w:line="276" w:lineRule="auto"/>
        <w:jc w:val="both"/>
        <w:rPr>
          <w:rFonts w:eastAsia="Calibri"/>
          <w:lang w:eastAsia="en-US"/>
        </w:rPr>
      </w:pPr>
      <w:r w:rsidRPr="005237C7">
        <w:rPr>
          <w:rFonts w:eastAsia="Calibri"/>
          <w:b/>
          <w:bCs/>
          <w:lang w:eastAsia="en-US"/>
        </w:rPr>
        <w:t xml:space="preserve">Javni poziv raspisuje se dana </w:t>
      </w:r>
      <w:r w:rsidR="00EC33B2">
        <w:rPr>
          <w:rFonts w:eastAsia="Calibri"/>
          <w:b/>
          <w:bCs/>
          <w:lang w:eastAsia="en-US"/>
        </w:rPr>
        <w:t>01</w:t>
      </w:r>
      <w:r w:rsidRPr="005237C7">
        <w:rPr>
          <w:rFonts w:eastAsia="Calibri"/>
          <w:b/>
          <w:bCs/>
          <w:lang w:eastAsia="en-US"/>
        </w:rPr>
        <w:t xml:space="preserve">. </w:t>
      </w:r>
      <w:r w:rsidR="00EC33B2">
        <w:rPr>
          <w:rFonts w:eastAsia="Calibri"/>
          <w:b/>
          <w:bCs/>
          <w:lang w:eastAsia="en-US"/>
        </w:rPr>
        <w:t>prosinca</w:t>
      </w:r>
      <w:r w:rsidRPr="005237C7">
        <w:rPr>
          <w:rFonts w:eastAsia="Calibri"/>
          <w:b/>
          <w:bCs/>
          <w:lang w:eastAsia="en-US"/>
        </w:rPr>
        <w:t xml:space="preserve"> 2022. godine, a prijave na isti zaprimaju se od </w:t>
      </w:r>
      <w:r w:rsidR="00EC33B2">
        <w:rPr>
          <w:rFonts w:eastAsia="Calibri"/>
          <w:b/>
          <w:bCs/>
          <w:lang w:eastAsia="en-US"/>
        </w:rPr>
        <w:t>02</w:t>
      </w:r>
      <w:r w:rsidRPr="005237C7">
        <w:rPr>
          <w:rFonts w:eastAsia="Calibri"/>
          <w:b/>
          <w:bCs/>
          <w:lang w:eastAsia="en-US"/>
        </w:rPr>
        <w:t xml:space="preserve">. </w:t>
      </w:r>
      <w:r w:rsidR="00EC33B2">
        <w:rPr>
          <w:rFonts w:eastAsia="Calibri"/>
          <w:b/>
          <w:bCs/>
          <w:lang w:eastAsia="en-US"/>
        </w:rPr>
        <w:t xml:space="preserve"> prosinca</w:t>
      </w:r>
      <w:r w:rsidRPr="005237C7">
        <w:rPr>
          <w:rFonts w:eastAsia="Calibri"/>
          <w:b/>
          <w:bCs/>
          <w:lang w:eastAsia="en-US"/>
        </w:rPr>
        <w:t xml:space="preserve"> 2022. godine u 0</w:t>
      </w:r>
      <w:r>
        <w:rPr>
          <w:rFonts w:eastAsia="Calibri"/>
          <w:b/>
          <w:bCs/>
          <w:lang w:eastAsia="en-US"/>
        </w:rPr>
        <w:t>7</w:t>
      </w:r>
      <w:r w:rsidRPr="005237C7">
        <w:rPr>
          <w:rFonts w:eastAsia="Calibri"/>
          <w:b/>
          <w:bCs/>
          <w:lang w:eastAsia="en-US"/>
        </w:rPr>
        <w:t>,00 sati do </w:t>
      </w:r>
      <w:r w:rsidR="00EC33B2">
        <w:rPr>
          <w:rFonts w:eastAsia="Calibri"/>
          <w:b/>
          <w:bCs/>
          <w:lang w:eastAsia="en-US"/>
        </w:rPr>
        <w:t>16</w:t>
      </w:r>
      <w:r w:rsidRPr="005237C7">
        <w:rPr>
          <w:rFonts w:eastAsia="Calibri"/>
          <w:b/>
          <w:bCs/>
          <w:lang w:eastAsia="en-US"/>
        </w:rPr>
        <w:t xml:space="preserve">. </w:t>
      </w:r>
      <w:r w:rsidR="004D2915">
        <w:rPr>
          <w:rFonts w:eastAsia="Calibri"/>
          <w:b/>
          <w:bCs/>
          <w:lang w:eastAsia="en-US"/>
        </w:rPr>
        <w:t>prosinc</w:t>
      </w:r>
      <w:r w:rsidR="00EC33B2">
        <w:rPr>
          <w:rFonts w:eastAsia="Calibri"/>
          <w:b/>
          <w:bCs/>
          <w:lang w:eastAsia="en-US"/>
        </w:rPr>
        <w:t>a</w:t>
      </w:r>
      <w:r w:rsidRPr="005237C7">
        <w:rPr>
          <w:rFonts w:eastAsia="Calibri"/>
          <w:b/>
          <w:bCs/>
          <w:lang w:eastAsia="en-US"/>
        </w:rPr>
        <w:t xml:space="preserve"> 2022. godine do 1</w:t>
      </w:r>
      <w:r>
        <w:rPr>
          <w:rFonts w:eastAsia="Calibri"/>
          <w:b/>
          <w:bCs/>
          <w:lang w:eastAsia="en-US"/>
        </w:rPr>
        <w:t>5</w:t>
      </w:r>
      <w:r w:rsidRPr="005237C7">
        <w:rPr>
          <w:rFonts w:eastAsia="Calibri"/>
          <w:b/>
          <w:bCs/>
          <w:lang w:eastAsia="en-US"/>
        </w:rPr>
        <w:t>,00 sati.</w:t>
      </w:r>
    </w:p>
    <w:p w14:paraId="16BE1352" w14:textId="7B59492E" w:rsidR="005237C7" w:rsidRPr="005237C7" w:rsidRDefault="005237C7" w:rsidP="005237C7">
      <w:pPr>
        <w:spacing w:after="200" w:line="276" w:lineRule="auto"/>
        <w:jc w:val="both"/>
        <w:rPr>
          <w:rFonts w:eastAsia="Calibri"/>
          <w:lang w:eastAsia="en-US"/>
        </w:rPr>
      </w:pPr>
      <w:r w:rsidRPr="005237C7">
        <w:rPr>
          <w:rFonts w:eastAsia="Calibri"/>
          <w:b/>
          <w:bCs/>
          <w:lang w:eastAsia="en-US"/>
        </w:rPr>
        <w:t xml:space="preserve">Po ovom Javnom pozivu prijavitelj (poduzetnik) može podnijeti prijavu na najviše </w:t>
      </w:r>
      <w:r w:rsidR="0057421E">
        <w:rPr>
          <w:rFonts w:eastAsia="Calibri"/>
          <w:b/>
          <w:bCs/>
          <w:lang w:eastAsia="en-US"/>
        </w:rPr>
        <w:t>jednu</w:t>
      </w:r>
      <w:r w:rsidRPr="005237C7">
        <w:rPr>
          <w:rFonts w:eastAsia="Calibri"/>
          <w:b/>
          <w:bCs/>
          <w:lang w:eastAsia="en-US"/>
        </w:rPr>
        <w:t xml:space="preserve"> mjer</w:t>
      </w:r>
      <w:r w:rsidR="0057421E">
        <w:rPr>
          <w:rFonts w:eastAsia="Calibri"/>
          <w:b/>
          <w:bCs/>
          <w:lang w:eastAsia="en-US"/>
        </w:rPr>
        <w:t>u</w:t>
      </w:r>
      <w:r w:rsidRPr="005237C7">
        <w:rPr>
          <w:rFonts w:eastAsia="Calibri"/>
          <w:b/>
          <w:bCs/>
          <w:lang w:eastAsia="en-US"/>
        </w:rPr>
        <w:t>.</w:t>
      </w:r>
    </w:p>
    <w:p w14:paraId="14F7EC5C" w14:textId="77777777" w:rsidR="005237C7" w:rsidRPr="005237C7" w:rsidRDefault="005237C7" w:rsidP="005237C7">
      <w:pPr>
        <w:spacing w:after="200" w:line="276" w:lineRule="auto"/>
        <w:jc w:val="both"/>
        <w:rPr>
          <w:rFonts w:eastAsia="Calibri"/>
          <w:lang w:eastAsia="en-US"/>
        </w:rPr>
      </w:pPr>
      <w:r w:rsidRPr="005237C7">
        <w:rPr>
          <w:rFonts w:eastAsia="Calibri"/>
          <w:b/>
          <w:bCs/>
          <w:lang w:eastAsia="en-US"/>
        </w:rPr>
        <w:t>Prijave koje nisu u skladu s navedenim neće se razmatrati.</w:t>
      </w:r>
    </w:p>
    <w:p w14:paraId="786DA674" w14:textId="0267EC12" w:rsidR="005237C7" w:rsidRPr="005237C7" w:rsidRDefault="005237C7" w:rsidP="005237C7">
      <w:pPr>
        <w:spacing w:after="200" w:line="276" w:lineRule="auto"/>
        <w:jc w:val="both"/>
        <w:rPr>
          <w:rFonts w:eastAsia="Calibri"/>
          <w:lang w:eastAsia="en-US"/>
        </w:rPr>
      </w:pPr>
      <w:r w:rsidRPr="005237C7">
        <w:rPr>
          <w:rFonts w:eastAsia="Calibri"/>
          <w:lang w:eastAsia="en-US"/>
        </w:rPr>
        <w:t xml:space="preserve">Grad </w:t>
      </w:r>
      <w:r w:rsidR="0057421E">
        <w:rPr>
          <w:rFonts w:eastAsia="Calibri"/>
          <w:lang w:eastAsia="en-US"/>
        </w:rPr>
        <w:t>Novalja</w:t>
      </w:r>
      <w:r w:rsidRPr="005237C7">
        <w:rPr>
          <w:rFonts w:eastAsia="Calibri"/>
          <w:lang w:eastAsia="en-US"/>
        </w:rPr>
        <w:t xml:space="preserve"> zadržava pravo zatražiti uvid u izvornike dokumentacije, dostavljene elektroničkim putem.</w:t>
      </w:r>
    </w:p>
    <w:p w14:paraId="2197A6D4" w14:textId="1E828CF6" w:rsidR="005237C7" w:rsidRPr="005237C7" w:rsidRDefault="005237C7" w:rsidP="005237C7">
      <w:pPr>
        <w:spacing w:after="200" w:line="276" w:lineRule="auto"/>
        <w:jc w:val="both"/>
        <w:rPr>
          <w:rFonts w:eastAsia="Calibri"/>
          <w:lang w:eastAsia="en-US"/>
        </w:rPr>
      </w:pPr>
      <w:r w:rsidRPr="005237C7">
        <w:rPr>
          <w:rFonts w:eastAsia="Calibri"/>
          <w:lang w:eastAsia="en-US"/>
        </w:rPr>
        <w:lastRenderedPageBreak/>
        <w:t xml:space="preserve">Grad </w:t>
      </w:r>
      <w:r w:rsidR="0057421E">
        <w:rPr>
          <w:rFonts w:eastAsia="Calibri"/>
          <w:lang w:eastAsia="en-US"/>
        </w:rPr>
        <w:t>Novalja</w:t>
      </w:r>
      <w:r w:rsidRPr="005237C7">
        <w:rPr>
          <w:rFonts w:eastAsia="Calibri"/>
          <w:lang w:eastAsia="en-US"/>
        </w:rPr>
        <w:t xml:space="preserve"> će se koristiti javnim evidencijama za potrebe provjere dokumenata i dokaza kojima podnositelji prijave dokazuju da ispunjavaju uvjete za dodjelu </w:t>
      </w:r>
      <w:r w:rsidR="0057421E">
        <w:rPr>
          <w:rFonts w:eastAsia="Calibri"/>
          <w:lang w:eastAsia="en-US"/>
        </w:rPr>
        <w:t>potpora</w:t>
      </w:r>
      <w:r w:rsidRPr="005237C7">
        <w:rPr>
          <w:rFonts w:eastAsia="Calibri"/>
          <w:lang w:eastAsia="en-US"/>
        </w:rPr>
        <w:t xml:space="preserve"> po ovom Javnom pozivu.</w:t>
      </w:r>
    </w:p>
    <w:p w14:paraId="2016941E" w14:textId="5E14F83F" w:rsidR="005237C7" w:rsidRPr="007E380A" w:rsidRDefault="005237C7" w:rsidP="007E380A">
      <w:pPr>
        <w:spacing w:after="200" w:line="276" w:lineRule="auto"/>
        <w:jc w:val="both"/>
        <w:rPr>
          <w:rFonts w:eastAsia="Calibri"/>
          <w:lang w:eastAsia="en-US"/>
        </w:rPr>
      </w:pPr>
      <w:r w:rsidRPr="005237C7">
        <w:rPr>
          <w:rFonts w:eastAsia="Calibri"/>
          <w:b/>
          <w:bCs/>
          <w:lang w:eastAsia="en-US"/>
        </w:rPr>
        <w:t xml:space="preserve">U slučaju nepotpune ili nejasne prijavne dokumentacije, Odjel će u postupku administrativne provjere prijava </w:t>
      </w:r>
      <w:r w:rsidR="0057421E">
        <w:rPr>
          <w:rFonts w:eastAsia="Calibri"/>
          <w:b/>
          <w:bCs/>
          <w:lang w:eastAsia="en-US"/>
        </w:rPr>
        <w:t xml:space="preserve">zatražiti pojašnjenje koje je podnositelj zahtjeva dužan dostaviti u roku od </w:t>
      </w:r>
      <w:r w:rsidR="008949DF">
        <w:rPr>
          <w:rFonts w:eastAsia="Calibri"/>
          <w:b/>
          <w:bCs/>
          <w:lang w:eastAsia="en-US"/>
        </w:rPr>
        <w:t>3</w:t>
      </w:r>
      <w:r w:rsidR="0057421E">
        <w:rPr>
          <w:rFonts w:eastAsia="Calibri"/>
          <w:b/>
          <w:bCs/>
          <w:lang w:eastAsia="en-US"/>
        </w:rPr>
        <w:t xml:space="preserve"> dana</w:t>
      </w:r>
      <w:r w:rsidRPr="005237C7">
        <w:rPr>
          <w:rFonts w:eastAsia="Calibri"/>
          <w:b/>
          <w:bCs/>
          <w:lang w:eastAsia="en-US"/>
        </w:rPr>
        <w:t>.</w:t>
      </w:r>
      <w:r w:rsidR="0057421E">
        <w:rPr>
          <w:rFonts w:eastAsia="Calibri"/>
          <w:b/>
          <w:bCs/>
          <w:lang w:eastAsia="en-US"/>
        </w:rPr>
        <w:t xml:space="preserve"> Zahtjev za pojašnjenje dostavlja se elektroničkim putem na e-mail adresu koja je navedena u Zahtjevu.</w:t>
      </w:r>
    </w:p>
    <w:p w14:paraId="3C3A790F" w14:textId="58105B53" w:rsidR="008E41D4" w:rsidRDefault="008E41D4" w:rsidP="008E41D4">
      <w:pPr>
        <w:spacing w:after="200" w:line="276" w:lineRule="auto"/>
        <w:jc w:val="both"/>
        <w:rPr>
          <w:rFonts w:eastAsia="Calibri"/>
          <w:lang w:eastAsia="en-US"/>
        </w:rPr>
      </w:pPr>
      <w:r w:rsidRPr="008E41D4">
        <w:rPr>
          <w:rFonts w:eastAsia="Calibri"/>
          <w:lang w:eastAsia="en-US"/>
        </w:rPr>
        <w:t>Zaht</w:t>
      </w:r>
      <w:r w:rsidR="00B26939">
        <w:rPr>
          <w:rFonts w:eastAsia="Calibri"/>
          <w:lang w:eastAsia="en-US"/>
        </w:rPr>
        <w:t>jevi za potpore iz ovog Javnog poziva</w:t>
      </w:r>
      <w:r w:rsidRPr="008E41D4">
        <w:rPr>
          <w:rFonts w:eastAsia="Calibri"/>
          <w:lang w:eastAsia="en-US"/>
        </w:rPr>
        <w:t xml:space="preserve"> rješavaju se redoslijedom zapriman</w:t>
      </w:r>
      <w:r w:rsidR="000B7B18">
        <w:rPr>
          <w:rFonts w:eastAsia="Calibri"/>
          <w:lang w:eastAsia="en-US"/>
        </w:rPr>
        <w:t xml:space="preserve">ja do isteka </w:t>
      </w:r>
      <w:r w:rsidR="00DC7BF0">
        <w:rPr>
          <w:rFonts w:eastAsia="Calibri"/>
          <w:lang w:eastAsia="en-US"/>
        </w:rPr>
        <w:t>roka koji je propisan ovim Javnim pozivom.</w:t>
      </w:r>
    </w:p>
    <w:p w14:paraId="2A42F63D" w14:textId="07D0F4B4" w:rsidR="009D2790" w:rsidRPr="009D2790" w:rsidRDefault="0057421E" w:rsidP="009D2790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="009D2790" w:rsidRPr="009D2790">
        <w:rPr>
          <w:rFonts w:eastAsia="Calibri"/>
          <w:lang w:eastAsia="en-US"/>
        </w:rPr>
        <w:t>ahtjevi za potpore podnose se preporučenom poštom</w:t>
      </w:r>
      <w:r w:rsidR="005237C7">
        <w:rPr>
          <w:rFonts w:eastAsia="Calibri"/>
          <w:lang w:eastAsia="en-US"/>
        </w:rPr>
        <w:t>, elektroničkim putem na e-mail adresu fondovi1@novalja.hr</w:t>
      </w:r>
      <w:r w:rsidR="009D2790" w:rsidRPr="009D2790">
        <w:rPr>
          <w:rFonts w:eastAsia="Calibri"/>
          <w:lang w:eastAsia="en-US"/>
        </w:rPr>
        <w:t xml:space="preserve"> ili osobno na adresi Grada Novalje </w:t>
      </w:r>
      <w:r w:rsidR="005237C7">
        <w:rPr>
          <w:rFonts w:eastAsia="Calibri"/>
          <w:lang w:eastAsia="en-US"/>
        </w:rPr>
        <w:t>s naznakom:</w:t>
      </w:r>
    </w:p>
    <w:p w14:paraId="65ED4811" w14:textId="77777777" w:rsidR="00DC7BF0" w:rsidRPr="00B64674" w:rsidRDefault="00DC7BF0" w:rsidP="00DC7BF0">
      <w:pPr>
        <w:jc w:val="center"/>
        <w:rPr>
          <w:b/>
        </w:rPr>
      </w:pPr>
      <w:r w:rsidRPr="00B64674">
        <w:rPr>
          <w:b/>
        </w:rPr>
        <w:t xml:space="preserve">Grad Novalja </w:t>
      </w:r>
    </w:p>
    <w:p w14:paraId="5AF2A012" w14:textId="0CA4321B" w:rsidR="00DC7BF0" w:rsidRPr="00B64674" w:rsidRDefault="00DC7BF0" w:rsidP="00DC7BF0">
      <w:pPr>
        <w:jc w:val="center"/>
        <w:rPr>
          <w:b/>
        </w:rPr>
      </w:pPr>
      <w:r w:rsidRPr="00B64674">
        <w:rPr>
          <w:b/>
        </w:rPr>
        <w:t xml:space="preserve">Upravni odjel za </w:t>
      </w:r>
      <w:r w:rsidR="001D3E7E">
        <w:rPr>
          <w:b/>
        </w:rPr>
        <w:t>komunalni sustav</w:t>
      </w:r>
    </w:p>
    <w:p w14:paraId="28F3C1F6" w14:textId="77777777" w:rsidR="00DC7BF0" w:rsidRPr="00B64674" w:rsidRDefault="00DC7BF0" w:rsidP="00DC7BF0">
      <w:pPr>
        <w:jc w:val="center"/>
        <w:rPr>
          <w:b/>
        </w:rPr>
      </w:pPr>
      <w:r w:rsidRPr="00B64674">
        <w:rPr>
          <w:b/>
        </w:rPr>
        <w:t xml:space="preserve">Trg Dr. Franje Tuđmana 1, 53291 Novalja, uz naznaku: </w:t>
      </w:r>
    </w:p>
    <w:p w14:paraId="2A64B1AA" w14:textId="60ED7CFE" w:rsidR="00DC7BF0" w:rsidRDefault="00DC7BF0" w:rsidP="00DC7BF0">
      <w:pPr>
        <w:spacing w:after="200" w:line="276" w:lineRule="auto"/>
        <w:jc w:val="center"/>
        <w:rPr>
          <w:b/>
        </w:rPr>
      </w:pPr>
      <w:r>
        <w:rPr>
          <w:b/>
        </w:rPr>
        <w:t>Ne otvaraj – prijava na Javni poziv „</w:t>
      </w:r>
      <w:r w:rsidRPr="00DC7BF0">
        <w:rPr>
          <w:b/>
        </w:rPr>
        <w:t>RAZVOJ PODUZETNIŠTVA GRADA NOVALJE U 20</w:t>
      </w:r>
      <w:r w:rsidR="001D3E7E">
        <w:rPr>
          <w:b/>
        </w:rPr>
        <w:t>22</w:t>
      </w:r>
      <w:r w:rsidRPr="00DC7BF0">
        <w:rPr>
          <w:b/>
        </w:rPr>
        <w:t>. GODINI</w:t>
      </w:r>
      <w:r>
        <w:rPr>
          <w:b/>
        </w:rPr>
        <w:t>“</w:t>
      </w:r>
    </w:p>
    <w:p w14:paraId="57689BE4" w14:textId="5A5B7F8F" w:rsidR="0003654B" w:rsidRPr="0057421E" w:rsidRDefault="00DC7BF0" w:rsidP="0057421E">
      <w:pPr>
        <w:spacing w:after="200" w:line="276" w:lineRule="auto"/>
        <w:rPr>
          <w:b/>
        </w:rPr>
      </w:pPr>
      <w:r>
        <w:t xml:space="preserve">Sva pitanja vezana uz Javni natječaj mogu se postaviti elektroničkim putem, na e-mail adresu: </w:t>
      </w:r>
      <w:hyperlink r:id="rId7" w:history="1">
        <w:r w:rsidRPr="002407F7">
          <w:rPr>
            <w:rStyle w:val="Hiperveza"/>
          </w:rPr>
          <w:t>fondovi1@novalja.hr</w:t>
        </w:r>
      </w:hyperlink>
      <w:r>
        <w:t xml:space="preserve"> ili osobno </w:t>
      </w:r>
    </w:p>
    <w:p w14:paraId="63315B28" w14:textId="77777777" w:rsidR="0003654B" w:rsidRPr="0003654B" w:rsidRDefault="00B26939" w:rsidP="0003654B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Ovaj Javni poziv</w:t>
      </w:r>
      <w:r w:rsidR="00C734CD">
        <w:rPr>
          <w:rFonts w:eastAsia="Calibri"/>
          <w:lang w:eastAsia="en-US"/>
        </w:rPr>
        <w:t xml:space="preserve"> </w:t>
      </w:r>
      <w:r w:rsidR="0003654B" w:rsidRPr="0003654B">
        <w:rPr>
          <w:rFonts w:eastAsia="Calibri"/>
          <w:lang w:eastAsia="en-US"/>
        </w:rPr>
        <w:t xml:space="preserve">stupa na snagu danom donošenja, a objavit će se na službenim web stranicama </w:t>
      </w:r>
      <w:r w:rsidR="006960B9">
        <w:rPr>
          <w:rFonts w:eastAsia="Calibri"/>
          <w:lang w:eastAsia="en-US"/>
        </w:rPr>
        <w:t>Grada Novalje.</w:t>
      </w:r>
    </w:p>
    <w:p w14:paraId="77830BDB" w14:textId="77777777" w:rsidR="0003654B" w:rsidRPr="009D2790" w:rsidRDefault="00C734CD" w:rsidP="00C734C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</w:p>
    <w:p w14:paraId="796ADA33" w14:textId="77777777" w:rsidR="00C734CD" w:rsidRPr="00C734CD" w:rsidRDefault="00C734CD" w:rsidP="00C734CD">
      <w:pPr>
        <w:jc w:val="center"/>
      </w:pPr>
      <w:r w:rsidRPr="00C734CD">
        <w:t xml:space="preserve">                                                                    GRADONAČELNIK</w:t>
      </w:r>
    </w:p>
    <w:p w14:paraId="1341CA4B" w14:textId="78EDD38F" w:rsidR="00C734CD" w:rsidRPr="00C734CD" w:rsidRDefault="00C734CD" w:rsidP="00C734CD">
      <w:pPr>
        <w:jc w:val="center"/>
      </w:pPr>
      <w:r w:rsidRPr="00C734CD">
        <w:t xml:space="preserve">                                                                     </w:t>
      </w:r>
      <w:r w:rsidR="0078247A">
        <w:t>Ivan Dabo</w:t>
      </w:r>
    </w:p>
    <w:p w14:paraId="5DFA6B26" w14:textId="77777777" w:rsidR="008E41D4" w:rsidRPr="006006C1" w:rsidRDefault="008E41D4" w:rsidP="00C734CD">
      <w:pPr>
        <w:spacing w:after="200" w:line="276" w:lineRule="auto"/>
        <w:jc w:val="right"/>
        <w:rPr>
          <w:rFonts w:eastAsia="Calibri"/>
          <w:lang w:eastAsia="en-US"/>
        </w:rPr>
      </w:pPr>
    </w:p>
    <w:p w14:paraId="6AED6AB7" w14:textId="77777777" w:rsidR="006006C1" w:rsidRDefault="006006C1" w:rsidP="006006C1">
      <w:pPr>
        <w:spacing w:after="200" w:line="276" w:lineRule="auto"/>
        <w:rPr>
          <w:rFonts w:eastAsia="Calibri"/>
          <w:b/>
          <w:lang w:eastAsia="en-US"/>
        </w:rPr>
      </w:pPr>
    </w:p>
    <w:p w14:paraId="3123ED7C" w14:textId="77777777" w:rsidR="00732791" w:rsidRPr="00B62C73" w:rsidRDefault="00732791" w:rsidP="00732791">
      <w:pPr>
        <w:spacing w:after="200" w:line="276" w:lineRule="auto"/>
        <w:jc w:val="center"/>
        <w:rPr>
          <w:rFonts w:eastAsia="Calibri"/>
          <w:lang w:eastAsia="en-US"/>
        </w:rPr>
      </w:pPr>
    </w:p>
    <w:p w14:paraId="4A5A8364" w14:textId="77777777" w:rsidR="00B62C73" w:rsidRPr="001A3B0A" w:rsidRDefault="00B62C73" w:rsidP="001A3B0A">
      <w:pPr>
        <w:spacing w:after="200" w:line="276" w:lineRule="auto"/>
        <w:jc w:val="both"/>
        <w:rPr>
          <w:rFonts w:eastAsia="Calibri"/>
          <w:lang w:eastAsia="en-US"/>
        </w:rPr>
      </w:pPr>
    </w:p>
    <w:p w14:paraId="0D6F68E6" w14:textId="77777777" w:rsidR="001A3B0A" w:rsidRPr="00A11A07" w:rsidRDefault="001A3B0A" w:rsidP="00A11A07">
      <w:pPr>
        <w:spacing w:after="200" w:line="276" w:lineRule="auto"/>
        <w:jc w:val="both"/>
        <w:rPr>
          <w:rFonts w:eastAsia="Calibri"/>
          <w:lang w:eastAsia="en-US"/>
        </w:rPr>
      </w:pPr>
    </w:p>
    <w:p w14:paraId="061803AB" w14:textId="77777777" w:rsidR="00A11A07" w:rsidRDefault="00A11A07" w:rsidP="00A11A07">
      <w:pPr>
        <w:pStyle w:val="Odlomakpopisa"/>
        <w:jc w:val="center"/>
      </w:pPr>
    </w:p>
    <w:sectPr w:rsidR="00A1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47FC"/>
    <w:multiLevelType w:val="hybridMultilevel"/>
    <w:tmpl w:val="7734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F6417"/>
    <w:multiLevelType w:val="hybridMultilevel"/>
    <w:tmpl w:val="1B02A2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8424">
    <w:abstractNumId w:val="0"/>
  </w:num>
  <w:num w:numId="2" w16cid:durableId="14787123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4A"/>
    <w:rsid w:val="00013A41"/>
    <w:rsid w:val="00015297"/>
    <w:rsid w:val="00015816"/>
    <w:rsid w:val="00016EDE"/>
    <w:rsid w:val="0003654B"/>
    <w:rsid w:val="00087577"/>
    <w:rsid w:val="000A3030"/>
    <w:rsid w:val="000B7B18"/>
    <w:rsid w:val="000E0951"/>
    <w:rsid w:val="001506BF"/>
    <w:rsid w:val="001628B2"/>
    <w:rsid w:val="00185DF1"/>
    <w:rsid w:val="001A3B0A"/>
    <w:rsid w:val="001B2127"/>
    <w:rsid w:val="001D3E7E"/>
    <w:rsid w:val="001D5E0A"/>
    <w:rsid w:val="0022741E"/>
    <w:rsid w:val="002413AB"/>
    <w:rsid w:val="00242B09"/>
    <w:rsid w:val="002460E8"/>
    <w:rsid w:val="00247254"/>
    <w:rsid w:val="00261F87"/>
    <w:rsid w:val="00270F4A"/>
    <w:rsid w:val="002D5765"/>
    <w:rsid w:val="003B3661"/>
    <w:rsid w:val="003C4274"/>
    <w:rsid w:val="00445F90"/>
    <w:rsid w:val="00457CB9"/>
    <w:rsid w:val="00463EE1"/>
    <w:rsid w:val="00471A82"/>
    <w:rsid w:val="00481E60"/>
    <w:rsid w:val="00484E39"/>
    <w:rsid w:val="004B7FF7"/>
    <w:rsid w:val="004C112B"/>
    <w:rsid w:val="004D2915"/>
    <w:rsid w:val="005237C7"/>
    <w:rsid w:val="00556259"/>
    <w:rsid w:val="0057421E"/>
    <w:rsid w:val="00576B6F"/>
    <w:rsid w:val="006006C1"/>
    <w:rsid w:val="006410C1"/>
    <w:rsid w:val="006960B9"/>
    <w:rsid w:val="006A0F79"/>
    <w:rsid w:val="006D6A07"/>
    <w:rsid w:val="00712C49"/>
    <w:rsid w:val="00717B6A"/>
    <w:rsid w:val="007273BD"/>
    <w:rsid w:val="00732791"/>
    <w:rsid w:val="0078247A"/>
    <w:rsid w:val="00783492"/>
    <w:rsid w:val="007B344E"/>
    <w:rsid w:val="007E380A"/>
    <w:rsid w:val="00814530"/>
    <w:rsid w:val="008949DF"/>
    <w:rsid w:val="008A473B"/>
    <w:rsid w:val="008A7858"/>
    <w:rsid w:val="008B467A"/>
    <w:rsid w:val="008E34EB"/>
    <w:rsid w:val="008E41D4"/>
    <w:rsid w:val="009152D8"/>
    <w:rsid w:val="009277B3"/>
    <w:rsid w:val="00935456"/>
    <w:rsid w:val="009407E6"/>
    <w:rsid w:val="009802E5"/>
    <w:rsid w:val="009D2790"/>
    <w:rsid w:val="00A11A07"/>
    <w:rsid w:val="00A42DC7"/>
    <w:rsid w:val="00A84380"/>
    <w:rsid w:val="00B05986"/>
    <w:rsid w:val="00B26939"/>
    <w:rsid w:val="00B509F4"/>
    <w:rsid w:val="00B62C73"/>
    <w:rsid w:val="00B66CD0"/>
    <w:rsid w:val="00B86868"/>
    <w:rsid w:val="00BA4087"/>
    <w:rsid w:val="00BC19FA"/>
    <w:rsid w:val="00C3301C"/>
    <w:rsid w:val="00C34098"/>
    <w:rsid w:val="00C734CD"/>
    <w:rsid w:val="00CA6450"/>
    <w:rsid w:val="00D53C4B"/>
    <w:rsid w:val="00DC7BF0"/>
    <w:rsid w:val="00E00149"/>
    <w:rsid w:val="00E01200"/>
    <w:rsid w:val="00E67E47"/>
    <w:rsid w:val="00E840DB"/>
    <w:rsid w:val="00E94065"/>
    <w:rsid w:val="00EB5B81"/>
    <w:rsid w:val="00EC33B2"/>
    <w:rsid w:val="00F729B6"/>
    <w:rsid w:val="00F86CD9"/>
    <w:rsid w:val="00FB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B426"/>
  <w15:chartTrackingRefBased/>
  <w15:docId w15:val="{87B85923-F642-4A6B-9B40-245AF9DF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BA408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9406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734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34CD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DC7BF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2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ndovi1@novalj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23C19-EE0B-4AEE-ADF6-E485B395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PC Ragan</cp:lastModifiedBy>
  <cp:revision>5</cp:revision>
  <cp:lastPrinted>2018-06-05T12:44:00Z</cp:lastPrinted>
  <dcterms:created xsi:type="dcterms:W3CDTF">2022-10-28T12:27:00Z</dcterms:created>
  <dcterms:modified xsi:type="dcterms:W3CDTF">2022-12-01T13:07:00Z</dcterms:modified>
</cp:coreProperties>
</file>